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BE3" w:rsidRPr="00121597" w:rsidRDefault="00E661D2" w:rsidP="00783399">
      <w:pPr>
        <w:ind w:left="-900" w:right="-856"/>
        <w:contextualSpacing/>
        <w:jc w:val="center"/>
        <w:rPr>
          <w:rFonts w:asciiTheme="majorHAnsi" w:hAnsiTheme="majorHAnsi"/>
          <w:b/>
          <w:i/>
          <w:color w:val="8C1A21"/>
          <w:sz w:val="44"/>
          <w:szCs w:val="40"/>
          <w:lang w:val="ca-ES"/>
        </w:rPr>
      </w:pPr>
      <w:bookmarkStart w:id="0" w:name="_GoBack"/>
      <w:bookmarkEnd w:id="0"/>
      <w:r>
        <w:rPr>
          <w:rFonts w:asciiTheme="majorHAnsi" w:hAnsiTheme="majorHAnsi"/>
          <w:b/>
          <w:noProof/>
          <w:color w:val="8C1A21"/>
          <w:sz w:val="52"/>
          <w:szCs w:val="40"/>
          <w:lang w:val="es-ES" w:eastAsia="es-ES"/>
        </w:rPr>
        <mc:AlternateContent>
          <mc:Choice Requires="wps">
            <w:drawing>
              <wp:anchor distT="0" distB="0" distL="114300" distR="114300" simplePos="0" relativeHeight="251657215" behindDoc="1" locked="0" layoutInCell="1" allowOverlap="1">
                <wp:simplePos x="0" y="0"/>
                <wp:positionH relativeFrom="column">
                  <wp:posOffset>-685800</wp:posOffset>
                </wp:positionH>
                <wp:positionV relativeFrom="paragraph">
                  <wp:posOffset>-914400</wp:posOffset>
                </wp:positionV>
                <wp:extent cx="6840220" cy="1019429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194290"/>
                        </a:xfrm>
                        <a:prstGeom prst="rect">
                          <a:avLst/>
                        </a:prstGeom>
                        <a:solidFill>
                          <a:srgbClr val="EBEBE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EB0CE88" id="Rectangle 2" o:spid="_x0000_s1026" style="position:absolute;margin-left:-54pt;margin-top:-1in;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" fillcolor="#ebebeb" stroked="f"/>
            </w:pict>
          </mc:Fallback>
        </mc:AlternateContent>
      </w:r>
      <w:r>
        <w:rPr>
          <w:rFonts w:asciiTheme="majorHAnsi" w:hAnsiTheme="majorHAnsi"/>
          <w:b/>
          <w:noProof/>
          <w:color w:val="8C1A21"/>
          <w:sz w:val="44"/>
          <w:szCs w:val="40"/>
          <w:lang w:val="es-ES" w:eastAsia="es-E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topMargin">
                  <wp:posOffset>431800</wp:posOffset>
                </wp:positionV>
                <wp:extent cx="7657465" cy="474980"/>
                <wp:effectExtent l="0" t="0" r="635" b="1270"/>
                <wp:wrapThrough wrapText="bothSides">
                  <wp:wrapPolygon edited="0">
                    <wp:start x="0" y="0"/>
                    <wp:lineTo x="0" y="20791"/>
                    <wp:lineTo x="21548" y="20791"/>
                    <wp:lineTo x="21548" y="0"/>
                    <wp:lineTo x="0" y="0"/>
                  </wp:wrapPolygon>
                </wp:wrapThrough>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7465" cy="474980"/>
                        </a:xfrm>
                        <a:prstGeom prst="rect">
                          <a:avLst/>
                        </a:prstGeom>
                        <a:solidFill>
                          <a:srgbClr val="8C1A21"/>
                        </a:solidFill>
                        <a:ln>
                          <a:noFill/>
                        </a:ln>
                      </wps:spPr>
                      <wps:txbx>
                        <w:txbxContent>
                          <w:p w:rsidR="008C6B95" w:rsidRPr="00367EB6" w:rsidRDefault="008C6B95"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wps:txbx>
                      <wps:bodyPr rot="0" vert="horz" wrap="square" lIns="91440" tIns="0" rIns="91440" bIns="0" anchor="b" anchorCtr="0" upright="1">
                        <a:noAutofit/>
                      </wps:bodyPr>
                    </wps:wsp>
                  </a:graphicData>
                </a:graphic>
                <wp14:sizeRelH relativeFrom="page">
                  <wp14:pctWidth>0</wp14:pctWidth>
                </wp14:sizeRelH>
                <wp14:sizeRelV relativeFrom="topMargin">
                  <wp14:pctHeight>0</wp14:pctHeight>
                </wp14:sizeRelV>
              </wp:anchor>
            </w:drawing>
          </mc:Choice>
          <mc:Fallback>
            <w:pict>
              <v:rect id="Rectangle 2" o:spid="_x0000_s1026" style="position:absolute;left:0;text-align:left;margin-left:0;margin-top:34pt;width:602.95pt;height:37.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KmAgIAAN8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" fillcolor="#8c1a21" stroked="f">
                <v:textbox inset=",0,,0">
                  <w:txbxContent>
                    <w:p w:rsidR="008C6B95" w:rsidRPr="00367EB6" w:rsidRDefault="008C6B95"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mc:Fallback>
        </mc:AlternateContent>
      </w:r>
      <w:r w:rsidR="006F1B65">
        <w:rPr>
          <w:rFonts w:asciiTheme="majorHAnsi" w:hAnsiTheme="majorHAnsi"/>
          <w:b/>
          <w:color w:val="8C1A21"/>
          <w:sz w:val="44"/>
        </w:rPr>
        <w:t xml:space="preserve"> </w:t>
      </w:r>
      <w:r w:rsidR="008C6B95">
        <w:rPr>
          <w:rFonts w:asciiTheme="majorHAnsi" w:hAnsiTheme="majorHAnsi"/>
          <w:b/>
          <w:color w:val="8C1A21"/>
          <w:sz w:val="44"/>
        </w:rPr>
        <w:t>La obra clásica sobre los Tercios españoles</w:t>
      </w:r>
    </w:p>
    <w:p w:rsidR="008C6B95" w:rsidRPr="00B30893" w:rsidRDefault="008C6B95" w:rsidP="00B30893">
      <w:pPr>
        <w:spacing w:before="360"/>
        <w:ind w:left="-902" w:right="-902"/>
        <w:jc w:val="center"/>
        <w:rPr>
          <w:rFonts w:asciiTheme="majorHAnsi" w:hAnsiTheme="majorHAnsi"/>
          <w:b/>
          <w:sz w:val="24"/>
        </w:rPr>
      </w:pPr>
      <w:r w:rsidRPr="00B30893">
        <w:rPr>
          <w:rFonts w:asciiTheme="majorHAnsi" w:hAnsiTheme="majorHAnsi"/>
          <w:b/>
          <w:sz w:val="24"/>
        </w:rPr>
        <w:t>“Es una magnífica noticia que se rescate este clásico, porque </w:t>
      </w:r>
      <w:r w:rsidRPr="00B30893">
        <w:rPr>
          <w:rFonts w:asciiTheme="majorHAnsi" w:hAnsiTheme="majorHAnsi"/>
          <w:b/>
          <w:i/>
          <w:sz w:val="24"/>
        </w:rPr>
        <w:t>De Pavía a Rocroi </w:t>
      </w:r>
      <w:r w:rsidRPr="00B30893">
        <w:rPr>
          <w:rFonts w:asciiTheme="majorHAnsi" w:hAnsiTheme="majorHAnsi"/>
          <w:b/>
          <w:sz w:val="24"/>
        </w:rPr>
        <w:t>es una obra maestra, imprescindible en toda buena biblioteca histórica. Con este libro espléndido, Julio Albi consiguió un relato fascinante del auge y ocaso de la que fue mejor infantería del mundo”</w:t>
      </w:r>
      <w:r w:rsidR="00B30893">
        <w:rPr>
          <w:rFonts w:asciiTheme="majorHAnsi" w:hAnsiTheme="majorHAnsi"/>
          <w:b/>
          <w:sz w:val="24"/>
        </w:rPr>
        <w:t xml:space="preserve"> </w:t>
      </w:r>
      <w:r w:rsidRPr="00B30893">
        <w:rPr>
          <w:rFonts w:asciiTheme="majorHAnsi" w:hAnsiTheme="majorHAnsi"/>
          <w:b/>
          <w:sz w:val="24"/>
        </w:rPr>
        <w:t>Arturo Pérez-Reverte</w:t>
      </w:r>
    </w:p>
    <w:p w:rsidR="0008033A" w:rsidRPr="003913FA" w:rsidRDefault="008C6B95" w:rsidP="008C6B95">
      <w:pPr>
        <w:ind w:left="-900" w:right="-856"/>
        <w:contextualSpacing/>
        <w:jc w:val="center"/>
        <w:rPr>
          <w:rFonts w:asciiTheme="majorHAnsi" w:hAnsiTheme="majorHAnsi"/>
          <w:b/>
          <w:sz w:val="24"/>
          <w:szCs w:val="24"/>
          <w:lang w:val="ca-ES"/>
        </w:rPr>
      </w:pPr>
      <w:r>
        <w:rPr>
          <w:rFonts w:asciiTheme="majorHAnsi" w:hAnsiTheme="majorHAnsi"/>
          <w:b/>
          <w:noProof/>
          <w:sz w:val="24"/>
          <w:szCs w:val="24"/>
        </w:rPr>
        <w:drawing>
          <wp:anchor distT="0" distB="0" distL="114300" distR="114300" simplePos="0" relativeHeight="251658240" behindDoc="0" locked="0" layoutInCell="1" allowOverlap="1">
            <wp:simplePos x="0" y="0"/>
            <wp:positionH relativeFrom="column">
              <wp:posOffset>-447040</wp:posOffset>
            </wp:positionH>
            <wp:positionV relativeFrom="paragraph">
              <wp:posOffset>161290</wp:posOffset>
            </wp:positionV>
            <wp:extent cx="1840230" cy="2808605"/>
            <wp:effectExtent l="25400" t="0" r="0" b="0"/>
            <wp:wrapSquare wrapText="bothSides"/>
            <wp:docPr id="1" name="Imagen 1" descr=":Cubierta-Carlistas-v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ierta-Carlistas-v3-2.jpg"/>
                    <pic:cNvPicPr>
                      <a:picLocks noChangeAspect="1" noChangeArrowheads="1"/>
                    </pic:cNvPicPr>
                  </pic:nvPicPr>
                  <pic:blipFill>
                    <a:blip r:embed="rId8"/>
                    <a:stretch>
                      <a:fillRect/>
                    </a:stretch>
                  </pic:blipFill>
                  <pic:spPr bwMode="auto">
                    <a:xfrm>
                      <a:off x="0" y="0"/>
                      <a:ext cx="1840230" cy="2808605"/>
                    </a:xfrm>
                    <a:prstGeom prst="rect">
                      <a:avLst/>
                    </a:prstGeom>
                    <a:noFill/>
                    <a:ln w="9525">
                      <a:noFill/>
                      <a:miter lim="800000"/>
                      <a:headEnd/>
                      <a:tailEnd/>
                    </a:ln>
                  </pic:spPr>
                </pic:pic>
              </a:graphicData>
            </a:graphic>
          </wp:anchor>
        </w:drawing>
      </w:r>
    </w:p>
    <w:p w:rsidR="00783399" w:rsidRPr="0046042D" w:rsidRDefault="00216690" w:rsidP="00B30893">
      <w:pPr>
        <w:ind w:left="-902" w:right="-856"/>
        <w:jc w:val="both"/>
        <w:rPr>
          <w:rFonts w:asciiTheme="majorHAnsi" w:hAnsiTheme="majorHAnsi"/>
          <w:sz w:val="20"/>
          <w:szCs w:val="24"/>
        </w:rPr>
      </w:pPr>
      <w:r>
        <w:rPr>
          <w:rFonts w:asciiTheme="majorHAnsi" w:hAnsiTheme="majorHAnsi"/>
          <w:b/>
          <w:sz w:val="20"/>
          <w:lang w:val="ca-ES"/>
        </w:rPr>
        <w:t>28</w:t>
      </w:r>
      <w:r w:rsidR="00444CA5">
        <w:rPr>
          <w:rFonts w:asciiTheme="majorHAnsi" w:hAnsiTheme="majorHAnsi"/>
          <w:b/>
          <w:sz w:val="20"/>
          <w:lang w:val="ca-ES"/>
        </w:rPr>
        <w:t>-</w:t>
      </w:r>
      <w:r>
        <w:rPr>
          <w:rFonts w:asciiTheme="majorHAnsi" w:hAnsiTheme="majorHAnsi"/>
          <w:b/>
          <w:sz w:val="20"/>
          <w:lang w:val="ca-ES"/>
        </w:rPr>
        <w:t>11</w:t>
      </w:r>
      <w:r w:rsidR="006818FC" w:rsidRPr="00444CA5">
        <w:rPr>
          <w:rFonts w:asciiTheme="majorHAnsi" w:hAnsiTheme="majorHAnsi"/>
          <w:b/>
          <w:sz w:val="20"/>
          <w:lang w:val="ca-ES"/>
        </w:rPr>
        <w:t>-2017</w:t>
      </w:r>
      <w:r w:rsidR="00A10BE3" w:rsidRPr="0046042D">
        <w:rPr>
          <w:rFonts w:asciiTheme="majorHAnsi" w:hAnsiTheme="majorHAnsi"/>
          <w:sz w:val="20"/>
          <w:lang w:val="ca-ES"/>
        </w:rPr>
        <w:t xml:space="preserve"> </w:t>
      </w:r>
      <w:r w:rsidR="00615C7E" w:rsidRPr="0046042D">
        <w:rPr>
          <w:rFonts w:asciiTheme="majorHAnsi" w:hAnsiTheme="majorHAnsi"/>
          <w:sz w:val="20"/>
          <w:lang w:val="ca-ES"/>
        </w:rPr>
        <w:t>–</w:t>
      </w:r>
      <w:r w:rsidR="00A10BE3" w:rsidRPr="0046042D">
        <w:rPr>
          <w:rFonts w:asciiTheme="majorHAnsi" w:hAnsiTheme="majorHAnsi"/>
          <w:sz w:val="20"/>
          <w:lang w:val="ca-ES"/>
        </w:rPr>
        <w:t xml:space="preserve"> </w:t>
      </w:r>
      <w:r w:rsidR="00783399" w:rsidRPr="0046042D">
        <w:rPr>
          <w:rFonts w:asciiTheme="majorHAnsi" w:hAnsiTheme="majorHAnsi"/>
          <w:sz w:val="20"/>
          <w:szCs w:val="24"/>
        </w:rPr>
        <w:t xml:space="preserve">La editorial Desperta Ferro Ediciones </w:t>
      </w:r>
      <w:r w:rsidR="008C6B95">
        <w:rPr>
          <w:rFonts w:asciiTheme="majorHAnsi" w:hAnsiTheme="majorHAnsi"/>
          <w:sz w:val="20"/>
          <w:szCs w:val="24"/>
        </w:rPr>
        <w:t>recupera</w:t>
      </w:r>
      <w:r w:rsidR="00783399" w:rsidRPr="0046042D">
        <w:rPr>
          <w:rFonts w:asciiTheme="majorHAnsi" w:hAnsiTheme="majorHAnsi"/>
          <w:sz w:val="20"/>
          <w:szCs w:val="24"/>
        </w:rPr>
        <w:t xml:space="preserve"> </w:t>
      </w:r>
      <w:r w:rsidR="008C6B95">
        <w:rPr>
          <w:rFonts w:asciiTheme="majorHAnsi" w:hAnsiTheme="majorHAnsi"/>
          <w:b/>
          <w:i/>
          <w:sz w:val="20"/>
          <w:szCs w:val="24"/>
        </w:rPr>
        <w:t>De Pavía a Rocroi. Los Tercios españoles</w:t>
      </w:r>
      <w:r w:rsidR="006F1B65" w:rsidRPr="0046042D">
        <w:rPr>
          <w:rFonts w:asciiTheme="majorHAnsi" w:hAnsiTheme="majorHAnsi"/>
          <w:sz w:val="20"/>
          <w:szCs w:val="24"/>
        </w:rPr>
        <w:t xml:space="preserve">, </w:t>
      </w:r>
      <w:r w:rsidR="008C6B95">
        <w:rPr>
          <w:rFonts w:asciiTheme="majorHAnsi" w:hAnsiTheme="majorHAnsi"/>
          <w:sz w:val="20"/>
          <w:szCs w:val="24"/>
        </w:rPr>
        <w:t xml:space="preserve">una obra clásica y de plena vigencia sobre los Tercios </w:t>
      </w:r>
      <w:r w:rsidR="0046042D" w:rsidRPr="00E628A1">
        <w:rPr>
          <w:rFonts w:asciiTheme="majorHAnsi" w:hAnsiTheme="majorHAnsi"/>
          <w:sz w:val="20"/>
          <w:szCs w:val="24"/>
        </w:rPr>
        <w:t>de</w:t>
      </w:r>
      <w:r w:rsidR="002725E2" w:rsidRPr="00E628A1">
        <w:rPr>
          <w:rFonts w:asciiTheme="majorHAnsi" w:hAnsiTheme="majorHAnsi"/>
          <w:sz w:val="20"/>
        </w:rPr>
        <w:t xml:space="preserve"> </w:t>
      </w:r>
      <w:hyperlink r:id="rId9" w:history="1">
        <w:r w:rsidR="008C6B95">
          <w:rPr>
            <w:rStyle w:val="Hipervnculo"/>
            <w:rFonts w:asciiTheme="majorHAnsi" w:hAnsiTheme="majorHAnsi"/>
            <w:sz w:val="20"/>
          </w:rPr>
          <w:t>Julio Albi de la Cuesta</w:t>
        </w:r>
      </w:hyperlink>
      <w:r w:rsidR="0046042D">
        <w:rPr>
          <w:rFonts w:asciiTheme="majorHAnsi" w:hAnsiTheme="majorHAnsi"/>
          <w:sz w:val="20"/>
        </w:rPr>
        <w:t>.</w:t>
      </w:r>
    </w:p>
    <w:p w:rsidR="008C6B95" w:rsidRPr="00B30893" w:rsidRDefault="008C6B95" w:rsidP="00B30893">
      <w:pPr>
        <w:spacing w:line="240" w:lineRule="auto"/>
        <w:ind w:left="-902" w:right="-902"/>
        <w:jc w:val="both"/>
        <w:textAlignment w:val="baseline"/>
        <w:rPr>
          <w:rFonts w:asciiTheme="majorHAnsi" w:hAnsiTheme="majorHAnsi" w:cs="Times New Roman"/>
          <w:sz w:val="20"/>
          <w:szCs w:val="19"/>
        </w:rPr>
      </w:pPr>
      <w:r w:rsidRPr="008C6B95">
        <w:rPr>
          <w:rFonts w:asciiTheme="majorHAnsi" w:hAnsiTheme="majorHAnsi" w:cs="Times New Roman"/>
          <w:sz w:val="20"/>
          <w:szCs w:val="19"/>
        </w:rPr>
        <w:t>Si, siguiendo a Clausewitz, la guerra es la continuación de la política por otros medios, habría que considerar a los tercios como un instrumento esencial de la política de los Austrias. Macedonia tuvo sus falanges. Roma, sus legiones. Y España, sus tercios. Siempre mal pagados, siempre blasfemando bajo los coletos atravesados por una cruz roja, los tercios enmarcan con sus picas un período fulgurante de la historia de España, para acabar muriendo bajo sus banderas desgarradas en una larga agonía en los campos de batalla europeos y, de forma más dolorosa, en la memoria de sus compatriotas. De ahí el colosal aporte historiográfico que supuso la publicación en 1999 de </w:t>
      </w:r>
      <w:r w:rsidRPr="008C6B95">
        <w:rPr>
          <w:rFonts w:asciiTheme="majorHAnsi" w:hAnsiTheme="majorHAnsi" w:cs="Times New Roman"/>
          <w:b/>
          <w:bCs/>
          <w:i/>
          <w:iCs/>
          <w:sz w:val="20"/>
        </w:rPr>
        <w:t>De Pavía a Rocroi. Los tercios españoles</w:t>
      </w:r>
      <w:r w:rsidRPr="008C6B95">
        <w:rPr>
          <w:rFonts w:asciiTheme="majorHAnsi" w:hAnsiTheme="majorHAnsi" w:cs="Times New Roman"/>
          <w:sz w:val="20"/>
          <w:szCs w:val="19"/>
        </w:rPr>
        <w:t>, de </w:t>
      </w:r>
      <w:r w:rsidRPr="008C6B95">
        <w:rPr>
          <w:rFonts w:asciiTheme="majorHAnsi" w:hAnsiTheme="majorHAnsi" w:cs="Times New Roman"/>
          <w:b/>
          <w:bCs/>
          <w:sz w:val="20"/>
        </w:rPr>
        <w:t>Julio Albi de la Cuesta</w:t>
      </w:r>
      <w:r w:rsidRPr="008C6B95">
        <w:rPr>
          <w:rFonts w:asciiTheme="majorHAnsi" w:hAnsiTheme="majorHAnsi" w:cs="Times New Roman"/>
          <w:sz w:val="20"/>
          <w:szCs w:val="19"/>
        </w:rPr>
        <w:t>, una obra seminal que recuperaba del olvido a “aquellos hombres que fueron tan famosos y temidos en el mundo, los que avasallaron príncipes, los que dominaron naciones, los que conquistaron provincias, los que dieron ley a la mayor parte de Europa”.</w:t>
      </w:r>
      <w:r w:rsidR="00B30893">
        <w:rPr>
          <w:rFonts w:asciiTheme="majorHAnsi" w:hAnsiTheme="majorHAnsi" w:cs="Times New Roman"/>
          <w:sz w:val="20"/>
          <w:szCs w:val="19"/>
        </w:rPr>
        <w:t xml:space="preserve"> </w:t>
      </w:r>
      <w:r w:rsidRPr="008C6B95">
        <w:rPr>
          <w:rFonts w:asciiTheme="majorHAnsi" w:hAnsiTheme="majorHAnsi" w:cs="Times New Roman"/>
          <w:sz w:val="20"/>
          <w:szCs w:val="19"/>
        </w:rPr>
        <w:t>Desperta Ferro Ediciones reedita este clásico imprescindible e imperecedero que plantea un recorrido por la historia de los tercios, célebres soldados de infantería de la Monarquía Hispánica, desde sus orígenes y nacimiento en los albores de la modernidad hasta su injustificada transformación con el cambio dinástico a comienzos del siglo XVIII, por su organización, armamento y tácticas, por la vida cotidiana, el espíritu de cuerpo y la disciplina y, por supuesto, por su experiencia de combate ya en los mortíferos campos de batalla, ya en las penosas trincheras de asedio, ya en los traicioneros puentes de las armadas. Y lo hace imprimiendo su sello de marca, dotando a </w:t>
      </w:r>
      <w:r w:rsidRPr="008C6B95">
        <w:rPr>
          <w:rFonts w:asciiTheme="majorHAnsi" w:hAnsiTheme="majorHAnsi" w:cs="Times New Roman"/>
          <w:i/>
          <w:iCs/>
          <w:sz w:val="20"/>
        </w:rPr>
        <w:t>De Pavía a Rocroi. Los tercios españoles</w:t>
      </w:r>
      <w:r w:rsidR="004103E1">
        <w:rPr>
          <w:rFonts w:asciiTheme="majorHAnsi" w:hAnsiTheme="majorHAnsi" w:cs="Times New Roman"/>
          <w:sz w:val="20"/>
          <w:szCs w:val="19"/>
        </w:rPr>
        <w:t xml:space="preserve"> de vívidas imágenes y una </w:t>
      </w:r>
      <w:r w:rsidRPr="008C6B95">
        <w:rPr>
          <w:rFonts w:asciiTheme="majorHAnsi" w:hAnsiTheme="majorHAnsi" w:cs="Times New Roman"/>
          <w:sz w:val="20"/>
          <w:szCs w:val="19"/>
        </w:rPr>
        <w:t>detallada cartografía histórica ausentes en la edición original</w:t>
      </w:r>
      <w:r w:rsidR="004103E1">
        <w:rPr>
          <w:rFonts w:asciiTheme="majorHAnsi" w:hAnsiTheme="majorHAnsi" w:cs="Times New Roman"/>
          <w:sz w:val="20"/>
          <w:szCs w:val="19"/>
        </w:rPr>
        <w:t>, y un prólogo a la presente edición de otro gran pionero en historia militar, Enrique Martínez Ruiz, catedrático de Historia Moderna en la Universidad Complutense de Madrid</w:t>
      </w:r>
      <w:r w:rsidRPr="008C6B95">
        <w:rPr>
          <w:rFonts w:ascii="Georgia" w:hAnsi="Georgia" w:cs="Times New Roman"/>
          <w:sz w:val="19"/>
          <w:szCs w:val="19"/>
        </w:rPr>
        <w:t>.</w:t>
      </w:r>
    </w:p>
    <w:p w:rsidR="008C6B95" w:rsidRPr="008C6B95" w:rsidRDefault="008C6B95" w:rsidP="008C6B95">
      <w:pPr>
        <w:spacing w:after="0" w:line="240" w:lineRule="auto"/>
        <w:ind w:left="-902" w:right="-902"/>
        <w:jc w:val="both"/>
        <w:textAlignment w:val="baseline"/>
        <w:rPr>
          <w:rFonts w:ascii="Georgia" w:hAnsi="Georgia" w:cs="Times New Roman"/>
          <w:sz w:val="19"/>
          <w:szCs w:val="19"/>
        </w:rPr>
      </w:pPr>
    </w:p>
    <w:p w:rsidR="000061C7" w:rsidRPr="0046042D" w:rsidRDefault="00444CA5" w:rsidP="008C6B95">
      <w:pPr>
        <w:ind w:left="-902" w:right="-856"/>
        <w:jc w:val="both"/>
        <w:rPr>
          <w:rFonts w:asciiTheme="majorHAnsi" w:hAnsiTheme="majorHAnsi" w:cs="LiberationSerif-Regular"/>
          <w:color w:val="000000"/>
          <w:sz w:val="20"/>
          <w:szCs w:val="24"/>
        </w:rPr>
      </w:pPr>
      <w:r>
        <w:rPr>
          <w:rFonts w:asciiTheme="majorHAnsi" w:hAnsiTheme="majorHAnsi" w:cs="Helvetica"/>
          <w:sz w:val="20"/>
          <w:szCs w:val="20"/>
          <w:lang w:val="ca-ES"/>
        </w:rPr>
        <w:t xml:space="preserve">El libro estará </w:t>
      </w:r>
      <w:r w:rsidRPr="00C80DFB">
        <w:rPr>
          <w:rFonts w:asciiTheme="majorHAnsi" w:hAnsiTheme="majorHAnsi" w:cs="Helvetica"/>
          <w:b/>
          <w:sz w:val="20"/>
          <w:szCs w:val="20"/>
          <w:lang w:val="ca-ES"/>
        </w:rPr>
        <w:t>disponible el</w:t>
      </w:r>
      <w:r>
        <w:rPr>
          <w:rFonts w:asciiTheme="majorHAnsi" w:hAnsiTheme="majorHAnsi" w:cs="Helvetica"/>
          <w:sz w:val="20"/>
          <w:szCs w:val="20"/>
          <w:lang w:val="ca-ES"/>
        </w:rPr>
        <w:t xml:space="preserve"> </w:t>
      </w:r>
      <w:r w:rsidR="002725E2">
        <w:rPr>
          <w:rFonts w:asciiTheme="majorHAnsi" w:hAnsiTheme="majorHAnsi" w:cs="Helvetica"/>
          <w:b/>
          <w:sz w:val="20"/>
          <w:szCs w:val="20"/>
          <w:lang w:val="ca-ES"/>
        </w:rPr>
        <w:t>viernes</w:t>
      </w:r>
      <w:r w:rsidRPr="00444CA5">
        <w:rPr>
          <w:rFonts w:asciiTheme="majorHAnsi" w:hAnsiTheme="majorHAnsi" w:cs="Helvetica"/>
          <w:b/>
          <w:sz w:val="20"/>
          <w:szCs w:val="20"/>
          <w:lang w:val="ca-ES"/>
        </w:rPr>
        <w:t xml:space="preserve"> </w:t>
      </w:r>
      <w:r w:rsidR="008C6B95">
        <w:rPr>
          <w:rFonts w:asciiTheme="majorHAnsi" w:hAnsiTheme="majorHAnsi" w:cs="Helvetica"/>
          <w:b/>
          <w:sz w:val="20"/>
          <w:szCs w:val="20"/>
          <w:lang w:val="ca-ES"/>
        </w:rPr>
        <w:t>1</w:t>
      </w:r>
      <w:r w:rsidR="000F341A">
        <w:rPr>
          <w:rFonts w:asciiTheme="majorHAnsi" w:hAnsiTheme="majorHAnsi" w:cs="Helvetica"/>
          <w:b/>
          <w:sz w:val="20"/>
          <w:szCs w:val="20"/>
          <w:lang w:val="ca-ES"/>
        </w:rPr>
        <w:t xml:space="preserve"> de </w:t>
      </w:r>
      <w:r w:rsidR="008C6B95">
        <w:rPr>
          <w:rFonts w:asciiTheme="majorHAnsi" w:hAnsiTheme="majorHAnsi" w:cs="Helvetica"/>
          <w:b/>
          <w:sz w:val="20"/>
          <w:szCs w:val="20"/>
          <w:lang w:val="ca-ES"/>
        </w:rPr>
        <w:t>diciembre</w:t>
      </w:r>
      <w:r>
        <w:rPr>
          <w:rFonts w:asciiTheme="majorHAnsi" w:hAnsiTheme="majorHAnsi" w:cs="Helvetica"/>
          <w:sz w:val="20"/>
          <w:szCs w:val="20"/>
          <w:lang w:val="ca-ES"/>
        </w:rPr>
        <w:t xml:space="preserve">. </w:t>
      </w:r>
      <w:r w:rsidR="00B612ED" w:rsidRPr="0046042D">
        <w:rPr>
          <w:rFonts w:asciiTheme="majorHAnsi" w:hAnsiTheme="majorHAnsi" w:cs="Helvetica"/>
          <w:sz w:val="20"/>
          <w:szCs w:val="20"/>
          <w:lang w:val="ca-ES"/>
        </w:rPr>
        <w:t xml:space="preserve">Pincha en </w:t>
      </w:r>
      <w:r w:rsidR="000061C7" w:rsidRPr="0046042D">
        <w:rPr>
          <w:rFonts w:asciiTheme="majorHAnsi" w:hAnsiTheme="majorHAnsi" w:cs="Helvetica"/>
          <w:sz w:val="20"/>
          <w:szCs w:val="20"/>
          <w:lang w:val="ca-ES"/>
        </w:rPr>
        <w:t xml:space="preserve">este </w:t>
      </w:r>
      <w:hyperlink r:id="rId10" w:history="1">
        <w:r w:rsidR="000061C7" w:rsidRPr="0046042D">
          <w:rPr>
            <w:rStyle w:val="Hipervnculo"/>
            <w:rFonts w:asciiTheme="majorHAnsi" w:hAnsiTheme="majorHAnsi" w:cs="Helvetica"/>
            <w:sz w:val="20"/>
            <w:szCs w:val="20"/>
            <w:lang w:val="ca-ES"/>
          </w:rPr>
          <w:t>enlace</w:t>
        </w:r>
      </w:hyperlink>
      <w:r w:rsidR="00B612ED" w:rsidRPr="0046042D">
        <w:rPr>
          <w:rFonts w:asciiTheme="majorHAnsi" w:hAnsiTheme="majorHAnsi" w:cs="Helvetica"/>
          <w:sz w:val="20"/>
          <w:szCs w:val="20"/>
          <w:lang w:val="ca-ES"/>
        </w:rPr>
        <w:t xml:space="preserve"> para obtener más información sobre la obra y </w:t>
      </w:r>
      <w:hyperlink r:id="rId11" w:anchor="catalogo-de-publicaciones" w:history="1">
        <w:r w:rsidR="00B612ED" w:rsidRPr="0046042D">
          <w:rPr>
            <w:rStyle w:val="Hipervnculo"/>
            <w:rFonts w:asciiTheme="majorHAnsi" w:hAnsiTheme="majorHAnsi" w:cs="Helvetica"/>
            <w:sz w:val="20"/>
            <w:szCs w:val="20"/>
            <w:lang w:val="ca-ES"/>
          </w:rPr>
          <w:t>aquí</w:t>
        </w:r>
      </w:hyperlink>
      <w:r w:rsidR="00B612ED" w:rsidRPr="0046042D">
        <w:rPr>
          <w:rFonts w:asciiTheme="majorHAnsi" w:hAnsiTheme="majorHAnsi" w:cs="Helvetica"/>
          <w:sz w:val="20"/>
          <w:szCs w:val="20"/>
          <w:lang w:val="ca-ES"/>
        </w:rPr>
        <w:t xml:space="preserve"> para consultar nuestro catálogo. </w:t>
      </w:r>
    </w:p>
    <w:p w:rsidR="00A10BE3" w:rsidRPr="00FB42C9" w:rsidRDefault="000061C7" w:rsidP="00E12103">
      <w:pPr>
        <w:spacing w:after="0"/>
        <w:ind w:left="-900" w:right="-856"/>
        <w:rPr>
          <w:rFonts w:asciiTheme="majorHAnsi" w:hAnsiTheme="majorHAnsi" w:cs="Helvetica"/>
          <w:b/>
          <w:color w:val="8C1A21"/>
          <w:sz w:val="20"/>
          <w:szCs w:val="20"/>
          <w:lang w:val="ca-ES"/>
        </w:rPr>
      </w:pPr>
      <w:r w:rsidRPr="00FB42C9">
        <w:rPr>
          <w:rFonts w:asciiTheme="majorHAnsi" w:hAnsiTheme="majorHAnsi" w:cs="Helvetica"/>
          <w:b/>
          <w:color w:val="8C1A21"/>
          <w:sz w:val="20"/>
          <w:szCs w:val="20"/>
          <w:lang w:val="ca-ES"/>
        </w:rPr>
        <w:t>Contacto y entrevistas:</w:t>
      </w:r>
    </w:p>
    <w:p w:rsidR="00A10BE3" w:rsidRPr="00FB42C9" w:rsidRDefault="00CE208C" w:rsidP="006F1B65">
      <w:pPr>
        <w:spacing w:line="240" w:lineRule="auto"/>
        <w:ind w:left="-902" w:right="-856"/>
        <w:rPr>
          <w:rFonts w:asciiTheme="majorHAnsi" w:hAnsiTheme="majorHAnsi"/>
          <w:sz w:val="20"/>
          <w:szCs w:val="20"/>
        </w:rPr>
      </w:pPr>
      <w:r>
        <w:rPr>
          <w:rFonts w:asciiTheme="majorHAnsi" w:hAnsiTheme="majorHAnsi"/>
          <w:sz w:val="20"/>
          <w:szCs w:val="20"/>
        </w:rPr>
        <w:t xml:space="preserve">Javier Gómez </w:t>
      </w:r>
      <w:r w:rsidR="00337D31">
        <w:rPr>
          <w:rFonts w:asciiTheme="majorHAnsi" w:hAnsiTheme="majorHAnsi"/>
          <w:sz w:val="20"/>
          <w:szCs w:val="20"/>
        </w:rPr>
        <w:t>Valero - Comunicación</w:t>
      </w:r>
      <w:r w:rsidR="00FB42C9">
        <w:rPr>
          <w:rFonts w:asciiTheme="majorHAnsi" w:hAnsiTheme="majorHAnsi"/>
          <w:sz w:val="20"/>
          <w:szCs w:val="20"/>
        </w:rPr>
        <w:br/>
      </w:r>
      <w:r w:rsidR="00A10BE3" w:rsidRPr="00FB42C9">
        <w:rPr>
          <w:rFonts w:asciiTheme="majorHAnsi" w:hAnsiTheme="majorHAnsi"/>
          <w:sz w:val="20"/>
          <w:szCs w:val="20"/>
        </w:rPr>
        <w:t>T</w:t>
      </w:r>
      <w:r w:rsidR="008F6CFB" w:rsidRPr="00FB42C9">
        <w:rPr>
          <w:rFonts w:asciiTheme="majorHAnsi" w:hAnsiTheme="majorHAnsi"/>
          <w:sz w:val="20"/>
          <w:szCs w:val="20"/>
        </w:rPr>
        <w:t>el</w:t>
      </w:r>
      <w:r w:rsidR="00A10BE3" w:rsidRPr="00FB42C9">
        <w:rPr>
          <w:rFonts w:asciiTheme="majorHAnsi" w:hAnsiTheme="majorHAnsi"/>
          <w:sz w:val="20"/>
          <w:szCs w:val="20"/>
        </w:rPr>
        <w:t>.  </w:t>
      </w:r>
      <w:r>
        <w:rPr>
          <w:rFonts w:asciiTheme="majorHAnsi" w:hAnsiTheme="majorHAnsi"/>
          <w:sz w:val="20"/>
          <w:szCs w:val="20"/>
        </w:rPr>
        <w:t>658 160 824</w:t>
      </w:r>
      <w:r w:rsidR="000061C7" w:rsidRPr="00FB42C9">
        <w:rPr>
          <w:rFonts w:asciiTheme="majorHAnsi" w:hAnsiTheme="majorHAnsi"/>
          <w:sz w:val="20"/>
          <w:szCs w:val="20"/>
        </w:rPr>
        <w:t xml:space="preserve"> - </w:t>
      </w:r>
      <w:r w:rsidR="00E57C01">
        <w:rPr>
          <w:rFonts w:asciiTheme="majorHAnsi" w:hAnsiTheme="majorHAnsi"/>
          <w:sz w:val="20"/>
          <w:szCs w:val="20"/>
        </w:rPr>
        <w:t>comunicacion</w:t>
      </w:r>
      <w:r>
        <w:rPr>
          <w:rFonts w:asciiTheme="majorHAnsi" w:hAnsiTheme="majorHAnsi"/>
          <w:sz w:val="20"/>
          <w:szCs w:val="20"/>
        </w:rPr>
        <w:t>@despertaferro-ediciones.com</w:t>
      </w:r>
    </w:p>
    <w:p w:rsidR="008C6B95" w:rsidRDefault="008C6B95" w:rsidP="009D7795">
      <w:pPr>
        <w:ind w:left="-902" w:right="-856"/>
        <w:contextualSpacing/>
        <w:rPr>
          <w:rFonts w:asciiTheme="majorHAnsi" w:hAnsiTheme="majorHAnsi" w:cs="Times New Roman"/>
          <w:b/>
          <w:color w:val="8C1A21"/>
          <w:sz w:val="16"/>
          <w:szCs w:val="18"/>
          <w:lang w:val="ca-ES"/>
        </w:rPr>
      </w:pPr>
    </w:p>
    <w:p w:rsidR="00A10BE3" w:rsidRPr="00FB42C9" w:rsidRDefault="00A10BE3" w:rsidP="009D7795">
      <w:pPr>
        <w:ind w:left="-902" w:right="-856"/>
        <w:contextualSpacing/>
        <w:rPr>
          <w:rFonts w:asciiTheme="majorHAnsi" w:hAnsiTheme="majorHAnsi" w:cs="Times New Roman"/>
          <w:b/>
          <w:color w:val="8C1A21"/>
          <w:sz w:val="16"/>
          <w:szCs w:val="18"/>
          <w:lang w:val="ca-ES"/>
        </w:rPr>
      </w:pPr>
      <w:r w:rsidRPr="00FB42C9">
        <w:rPr>
          <w:rFonts w:asciiTheme="majorHAnsi" w:hAnsiTheme="majorHAnsi" w:cs="Times New Roman"/>
          <w:b/>
          <w:color w:val="8C1A21"/>
          <w:sz w:val="16"/>
          <w:szCs w:val="18"/>
          <w:lang w:val="ca-ES"/>
        </w:rPr>
        <w:t>Sobre Desperta Ferro Ediciones</w:t>
      </w:r>
    </w:p>
    <w:p w:rsidR="00777478" w:rsidRPr="00AA04EE" w:rsidRDefault="00E661D2" w:rsidP="009D7795">
      <w:pPr>
        <w:ind w:left="-902" w:right="-856"/>
        <w:contextualSpacing/>
        <w:jc w:val="both"/>
        <w:rPr>
          <w:rFonts w:asciiTheme="majorHAnsi" w:hAnsiTheme="majorHAnsi" w:cs="Times New Roman"/>
          <w:iCs/>
          <w:sz w:val="16"/>
          <w:szCs w:val="18"/>
          <w:lang w:val="ca-ES"/>
        </w:rPr>
      </w:pPr>
      <w:r>
        <w:rPr>
          <w:rFonts w:asciiTheme="majorHAnsi" w:hAnsiTheme="majorHAnsi" w:cs="LiberationSerif-Regular"/>
          <w:noProof/>
          <w:color w:val="000000"/>
          <w:sz w:val="20"/>
          <w:szCs w:val="24"/>
          <w:lang w:val="es-ES" w:eastAsia="es-ES"/>
        </w:rPr>
        <mc:AlternateContent>
          <mc:Choice Requires="wps">
            <w:drawing>
              <wp:anchor distT="0" distB="0" distL="114300" distR="114300" simplePos="0" relativeHeight="251663360" behindDoc="1" locked="0" layoutInCell="1" allowOverlap="1">
                <wp:simplePos x="0" y="0"/>
                <wp:positionH relativeFrom="column">
                  <wp:posOffset>-762635</wp:posOffset>
                </wp:positionH>
                <wp:positionV relativeFrom="paragraph">
                  <wp:posOffset>1534160</wp:posOffset>
                </wp:positionV>
                <wp:extent cx="6840220" cy="685800"/>
                <wp:effectExtent l="0" t="0" r="0" b="0"/>
                <wp:wrapNone/>
                <wp:docPr id="1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6B95" w:rsidRPr="00E12103" w:rsidRDefault="008C6B95"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60.05pt;margin-top:120.8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" filled="f" stroked="f" strokeweight=".5pt">
                <v:path arrowok="t"/>
                <v:textbox>
                  <w:txbxContent>
                    <w:p w:rsidR="008C6B95" w:rsidRPr="00E12103" w:rsidRDefault="008C6B95"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mc:Fallback>
        </mc:AlternateContent>
      </w:r>
      <w:r w:rsidR="000F341A">
        <w:rPr>
          <w:rFonts w:asciiTheme="majorHAnsi" w:hAnsiTheme="majorHAnsi" w:cs="LiberationSerif-Regular"/>
          <w:noProof/>
          <w:color w:val="000000"/>
          <w:sz w:val="20"/>
          <w:szCs w:val="24"/>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1410335</wp:posOffset>
            </wp:positionV>
            <wp:extent cx="779780" cy="1256665"/>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780" cy="1256665"/>
                    </a:xfrm>
                    <a:prstGeom prst="rect">
                      <a:avLst/>
                    </a:prstGeom>
                  </pic:spPr>
                </pic:pic>
              </a:graphicData>
            </a:graphic>
          </wp:anchor>
        </w:drawing>
      </w:r>
      <w:r>
        <w:rPr>
          <w:rFonts w:ascii="Times New Roman" w:hAnsi="Times New Roman" w:cs="Times New Roman"/>
          <w:noProof/>
          <w:sz w:val="24"/>
          <w:szCs w:val="24"/>
          <w:lang w:val="es-ES" w:eastAsia="es-ES"/>
        </w:rPr>
        <mc:AlternateContent>
          <mc:Choice Requires="wps">
            <w:drawing>
              <wp:anchor distT="0" distB="0" distL="114300" distR="114300" simplePos="0" relativeHeight="251669504" behindDoc="0" locked="0" layoutInCell="1" allowOverlap="1">
                <wp:simplePos x="0" y="0"/>
                <wp:positionH relativeFrom="column">
                  <wp:posOffset>-791845</wp:posOffset>
                </wp:positionH>
                <wp:positionV relativeFrom="paragraph">
                  <wp:posOffset>1096645</wp:posOffset>
                </wp:positionV>
                <wp:extent cx="6840220" cy="628015"/>
                <wp:effectExtent l="0" t="0" r="0" b="0"/>
                <wp:wrapNone/>
                <wp:docPr id="8"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280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linkedTxbx id="3" seq="1"/>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8" style="position:absolute;left:0;text-align:left;margin-left:-62.35pt;margin-top:86.3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" filled="f" stroked="f" strokeweight="2pt">
                <v:path arrowok="t"/>
                <v:textbox>
                  <w:txbxContent/>
                </v:textbox>
              </v:rect>
            </w:pict>
          </mc:Fallback>
        </mc:AlternateContent>
      </w:r>
      <w:r>
        <w:rPr>
          <w:rFonts w:asciiTheme="majorHAnsi" w:hAnsiTheme="majorHAnsi" w:cs="LiberationSerif-Regular"/>
          <w:noProof/>
          <w:color w:val="000000"/>
          <w:sz w:val="20"/>
          <w:szCs w:val="24"/>
          <w:lang w:val="es-ES" w:eastAsia="es-ES"/>
        </w:rPr>
        <mc:AlternateContent>
          <mc:Choice Requires="wps">
            <w:drawing>
              <wp:anchor distT="0" distB="0" distL="114300" distR="114300" simplePos="0" relativeHeight="251670528" behindDoc="0" locked="0" layoutInCell="1" allowOverlap="1">
                <wp:simplePos x="0" y="0"/>
                <wp:positionH relativeFrom="column">
                  <wp:posOffset>-800100</wp:posOffset>
                </wp:positionH>
                <wp:positionV relativeFrom="paragraph">
                  <wp:posOffset>1181735</wp:posOffset>
                </wp:positionV>
                <wp:extent cx="114300" cy="114300"/>
                <wp:effectExtent l="3810" t="0" r="0" b="1270"/>
                <wp:wrapTight wrapText="bothSides">
                  <wp:wrapPolygon edited="0">
                    <wp:start x="0" y="0"/>
                    <wp:lineTo x="21600" y="0"/>
                    <wp:lineTo x="21600" y="21600"/>
                    <wp:lineTo x="0" y="21600"/>
                    <wp:lineTo x="0" y="0"/>
                  </wp:wrapPolygon>
                </wp:wrapTight>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rsidR="008C6B95" w:rsidRPr="00807B9A" w:rsidRDefault="008C6B95"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F341A">
                              <w:rPr>
                                <w:noProof/>
                                <w:sz w:val="32"/>
                                <w:szCs w:val="32"/>
                              </w:rPr>
                              <w:drawing>
                                <wp:inline distT="0" distB="0" distL="0" distR="0">
                                  <wp:extent cx="1273810" cy="262255"/>
                                  <wp:effectExtent l="25400" t="0" r="0" b="0"/>
                                  <wp:docPr id="9"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63pt;margin-top:93.0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" filled="f" stroked="f">
                <v:textbox style="mso-next-textbox:#Rectángulo 6" inset=",7.2pt,,7.2pt">
                  <w:txbxContent>
                    <w:p w:rsidR="008C6B95" w:rsidRPr="00807B9A" w:rsidRDefault="008C6B95"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F341A">
                        <w:rPr>
                          <w:noProof/>
                          <w:sz w:val="32"/>
                          <w:szCs w:val="32"/>
                        </w:rPr>
                        <w:drawing>
                          <wp:inline distT="0" distB="0" distL="0" distR="0">
                            <wp:extent cx="1273810" cy="262255"/>
                            <wp:effectExtent l="25400" t="0" r="0" b="0"/>
                            <wp:docPr id="9"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mc:Fallback>
        </mc:AlternateContent>
      </w:r>
      <w:r>
        <w:rPr>
          <w:rFonts w:ascii="Times New Roman" w:hAnsi="Times New Roman" w:cs="Times New Roman"/>
          <w:noProof/>
          <w:sz w:val="24"/>
          <w:szCs w:val="24"/>
          <w:lang w:val="es-ES" w:eastAsia="es-ES"/>
        </w:rPr>
        <mc:AlternateContent>
          <mc:Choice Requires="wps">
            <w:drawing>
              <wp:anchor distT="0" distB="0" distL="114300" distR="114300" simplePos="0" relativeHeight="251668480"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6B95" w:rsidRDefault="008C6B95"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8C6B95" w:rsidRDefault="008C6B95"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J6nQ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Q5HbiwheKIpLHQ&#10;TZMz/LrCB1oz5zfM4vjgm+JK8Ld4SAVNTqH/o6QE++MtebBHVqOWkgbHMafu+55ZQYn6opHvnyaz&#10;WZjfeJnNPwbe2Kea7VON3teXgA83weVjePwN9l4Nv9JC/YibYxWyooppjrlzyr0dLpe+WxO4e7hY&#10;raIZzqxhfq3vDQ/BA86BgA/tI7OmZ6lHft/AMLose0HWzjZ4aljtPcgqMjkg3eHavwDOe6RSv5vC&#10;Qnl6j1Z/NujyN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GOp8nqdAgAAiQUAAA4AAAAAAAAAAAAAAAAALgIA&#10;AGRycy9lMm9Eb2MueG1sUEsBAi0AFAAGAAgAAAAhAEPdgFfjAAAADgEAAA8AAAAAAAAAAAAAAAAA&#10;9wQAAGRycy9kb3ducmV2LnhtbFBLBQYAAAAABAAEAPMAAAAHBgAAAAA=&#10;" filled="f" stroked="f" strokeweight="2pt">
                <v:path arrowok="t"/>
                <v:textbox>
                  <w:txbxContent>
                    <w:p w:rsidR="008C6B95" w:rsidRDefault="008C6B95"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8C6B95" w:rsidRDefault="008C6B95" w:rsidP="00A33011">
                      <w:pPr>
                        <w:spacing w:line="240" w:lineRule="auto"/>
                        <w:jc w:val="center"/>
                        <w:rPr>
                          <w:sz w:val="32"/>
                          <w:szCs w:val="32"/>
                        </w:rPr>
                      </w:pPr>
                    </w:p>
                  </w:txbxContent>
                </v:textbox>
              </v:rect>
            </w:pict>
          </mc:Fallback>
        </mc:AlternateContent>
      </w:r>
      <w:r>
        <w:rPr>
          <w:rFonts w:ascii="Times New Roman" w:hAnsi="Times New Roman" w:cs="Times New Roman"/>
          <w:noProof/>
          <w:sz w:val="24"/>
          <w:szCs w:val="24"/>
          <w:lang w:val="es-ES" w:eastAsia="es-ES"/>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6B95" w:rsidRDefault="008C6B95"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8C6B95" w:rsidRDefault="008C6B95"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CgXp66dAgAAiQUAAA4AAAAAAAAAAAAAAAAALgIA&#10;AGRycy9lMm9Eb2MueG1sUEsBAi0AFAAGAAgAAAAhAEPdgFfjAAAADgEAAA8AAAAAAAAAAAAAAAAA&#10;9wQAAGRycy9kb3ducmV2LnhtbFBLBQYAAAAABAAEAPMAAAAHBgAAAAA=&#10;" filled="f" stroked="f" strokeweight="2pt">
                <v:path arrowok="t"/>
                <v:textbox>
                  <w:txbxContent>
                    <w:p w:rsidR="008C6B95" w:rsidRDefault="008C6B95"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8C6B95" w:rsidRDefault="008C6B95" w:rsidP="00A33011">
                      <w:pPr>
                        <w:spacing w:line="240" w:lineRule="auto"/>
                        <w:jc w:val="center"/>
                        <w:rPr>
                          <w:sz w:val="32"/>
                          <w:szCs w:val="32"/>
                        </w:rPr>
                      </w:pPr>
                    </w:p>
                  </w:txbxContent>
                </v:textbox>
              </v:rect>
            </w:pict>
          </mc:Fallback>
        </mc:AlternateContent>
      </w:r>
      <w:r w:rsidR="00A10BE3" w:rsidRPr="00FB42C9">
        <w:rPr>
          <w:rFonts w:asciiTheme="majorHAnsi" w:hAnsiTheme="majorHAnsi" w:cs="Times New Roman"/>
          <w:sz w:val="16"/>
          <w:szCs w:val="18"/>
          <w:lang w:val="ca-ES"/>
        </w:rPr>
        <w:t>Desperta Fer</w:t>
      </w:r>
      <w:r w:rsidR="00D36390" w:rsidRPr="00FB42C9">
        <w:rPr>
          <w:rFonts w:asciiTheme="majorHAnsi" w:hAnsiTheme="majorHAnsi" w:cs="Times New Roman"/>
          <w:sz w:val="16"/>
          <w:szCs w:val="18"/>
          <w:lang w:val="ca-ES"/>
        </w:rPr>
        <w:t xml:space="preserve">ro </w:t>
      </w:r>
      <w:r w:rsidR="000061C7" w:rsidRPr="00FB42C9">
        <w:rPr>
          <w:rFonts w:asciiTheme="majorHAnsi" w:hAnsiTheme="majorHAnsi" w:cs="Times New Roman"/>
          <w:sz w:val="16"/>
          <w:szCs w:val="18"/>
          <w:lang w:val="ca-ES"/>
        </w:rPr>
        <w:t xml:space="preserve">Ediciones es una editorial independiente fundada en 2010 por tres historiadores que decidieron hacer de su vocación, la Historia, un modo de vida y apostar por un producto cultural de calidad y en papel. Actualmente la editorial cuenta con </w:t>
      </w:r>
      <w:r w:rsidR="003C5174" w:rsidRPr="00FB42C9">
        <w:rPr>
          <w:rFonts w:asciiTheme="majorHAnsi" w:hAnsiTheme="majorHAnsi" w:cs="Times New Roman"/>
          <w:sz w:val="16"/>
          <w:szCs w:val="18"/>
          <w:lang w:val="ca-ES"/>
        </w:rPr>
        <w:t xml:space="preserve">cuatro </w:t>
      </w:r>
      <w:r w:rsidR="000061C7" w:rsidRPr="00FB42C9">
        <w:rPr>
          <w:rFonts w:asciiTheme="majorHAnsi" w:hAnsiTheme="majorHAnsi" w:cs="Times New Roman"/>
          <w:sz w:val="16"/>
          <w:szCs w:val="18"/>
          <w:lang w:val="ca-ES"/>
        </w:rPr>
        <w:t>cabeceras de revistas (</w:t>
      </w:r>
      <w:r w:rsidR="000061C7" w:rsidRPr="00FB42C9">
        <w:rPr>
          <w:rFonts w:asciiTheme="majorHAnsi" w:hAnsiTheme="majorHAnsi" w:cs="Times New Roman"/>
          <w:i/>
          <w:iCs/>
          <w:sz w:val="16"/>
          <w:szCs w:val="18"/>
          <w:lang w:val="ca-ES"/>
        </w:rPr>
        <w:t>Desperta Ferro Antigua y Medieval</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Historia Moderna</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Contemporánea</w:t>
      </w:r>
      <w:r w:rsidR="000061C7" w:rsidRPr="00FB42C9">
        <w:rPr>
          <w:rFonts w:asciiTheme="majorHAnsi" w:hAnsiTheme="majorHAnsi" w:cs="Times New Roman"/>
          <w:sz w:val="16"/>
          <w:szCs w:val="18"/>
          <w:lang w:val="ca-ES"/>
        </w:rPr>
        <w:t xml:space="preserve"> y </w:t>
      </w:r>
      <w:r w:rsidR="000061C7" w:rsidRPr="00FB42C9">
        <w:rPr>
          <w:rFonts w:asciiTheme="majorHAnsi" w:hAnsiTheme="majorHAnsi" w:cs="Times New Roman"/>
          <w:i/>
          <w:iCs/>
          <w:sz w:val="16"/>
          <w:szCs w:val="18"/>
          <w:lang w:val="ca-ES"/>
        </w:rPr>
        <w:t>Arqueología e Historia</w:t>
      </w:r>
      <w:r w:rsidR="000061C7" w:rsidRPr="00FB42C9">
        <w:rPr>
          <w:rFonts w:asciiTheme="majorHAnsi" w:hAnsiTheme="majorHAnsi" w:cs="Times New Roman"/>
          <w:iCs/>
          <w:sz w:val="16"/>
          <w:szCs w:val="18"/>
          <w:lang w:val="ca-ES"/>
        </w:rPr>
        <w:t>) y desde 20</w:t>
      </w:r>
      <w:r w:rsidR="001A1A0E" w:rsidRPr="00FB42C9">
        <w:rPr>
          <w:rFonts w:asciiTheme="majorHAnsi" w:hAnsiTheme="majorHAnsi" w:cs="Times New Roman"/>
          <w:iCs/>
          <w:sz w:val="16"/>
          <w:szCs w:val="18"/>
          <w:lang w:val="ca-ES"/>
        </w:rPr>
        <w:t xml:space="preserve">15 con una línea de libros en </w:t>
      </w:r>
      <w:r w:rsidR="00055C1D" w:rsidRPr="00FB42C9">
        <w:rPr>
          <w:rFonts w:asciiTheme="majorHAnsi" w:hAnsiTheme="majorHAnsi" w:cs="Times New Roman"/>
          <w:iCs/>
          <w:sz w:val="16"/>
          <w:szCs w:val="18"/>
          <w:lang w:val="ca-ES"/>
        </w:rPr>
        <w:t>la que</w:t>
      </w:r>
      <w:r w:rsidR="00C17175" w:rsidRPr="00FB42C9">
        <w:rPr>
          <w:rFonts w:asciiTheme="majorHAnsi" w:hAnsiTheme="majorHAnsi" w:cs="Times New Roman"/>
          <w:iCs/>
          <w:sz w:val="16"/>
          <w:szCs w:val="18"/>
          <w:lang w:val="ca-ES"/>
        </w:rPr>
        <w:t>,</w:t>
      </w:r>
      <w:r w:rsidR="00055C1D" w:rsidRPr="00FB42C9">
        <w:rPr>
          <w:rFonts w:asciiTheme="majorHAnsi" w:hAnsiTheme="majorHAnsi" w:cs="Times New Roman"/>
          <w:iCs/>
          <w:sz w:val="16"/>
          <w:szCs w:val="18"/>
          <w:lang w:val="ca-ES"/>
        </w:rPr>
        <w:t xml:space="preserve"> en apenas dos años</w:t>
      </w:r>
      <w:r w:rsidR="00C17175" w:rsidRPr="00FB42C9">
        <w:rPr>
          <w:rFonts w:asciiTheme="majorHAnsi" w:hAnsiTheme="majorHAnsi" w:cs="Times New Roman"/>
          <w:iCs/>
          <w:sz w:val="16"/>
          <w:szCs w:val="18"/>
          <w:lang w:val="ca-ES"/>
        </w:rPr>
        <w:t>,</w:t>
      </w:r>
      <w:r w:rsidR="00055C1D" w:rsidRPr="00FB42C9">
        <w:rPr>
          <w:rFonts w:asciiTheme="majorHAnsi" w:hAnsiTheme="majorHAnsi" w:cs="Times New Roman"/>
          <w:iCs/>
          <w:sz w:val="16"/>
          <w:szCs w:val="18"/>
          <w:lang w:val="ca-ES"/>
        </w:rPr>
        <w:t xml:space="preserve"> han visto la luz</w:t>
      </w:r>
      <w:r w:rsidR="001A1A0E" w:rsidRPr="00FB42C9">
        <w:rPr>
          <w:rFonts w:asciiTheme="majorHAnsi" w:hAnsiTheme="majorHAnsi" w:cs="Times New Roman"/>
          <w:iCs/>
          <w:sz w:val="16"/>
          <w:szCs w:val="18"/>
          <w:lang w:val="ca-ES"/>
        </w:rPr>
        <w:t xml:space="preserve"> una quincena de títulos entre los que destacan obras de referencia como </w:t>
      </w:r>
      <w:r w:rsidR="001A1A0E" w:rsidRPr="00FB42C9">
        <w:rPr>
          <w:rFonts w:asciiTheme="majorHAnsi" w:hAnsiTheme="majorHAnsi" w:cs="Times New Roman"/>
          <w:i/>
          <w:iCs/>
          <w:sz w:val="16"/>
          <w:szCs w:val="18"/>
          <w:lang w:val="ca-ES"/>
        </w:rPr>
        <w:t>Ciudades del Mundo Antiguo</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 Jean Claude Golvin, </w:t>
      </w:r>
      <w:r w:rsidR="001A1A0E" w:rsidRPr="00FB42C9">
        <w:rPr>
          <w:rFonts w:asciiTheme="majorHAnsi" w:hAnsiTheme="majorHAnsi" w:cs="Times New Roman"/>
          <w:i/>
          <w:iCs/>
          <w:sz w:val="16"/>
          <w:szCs w:val="18"/>
          <w:lang w:val="ca-ES"/>
        </w:rPr>
        <w:t>La guerra en Grecia y Roma</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 Peter Connolly o </w:t>
      </w:r>
      <w:r w:rsidR="001A1A0E" w:rsidRPr="00FB42C9">
        <w:rPr>
          <w:rFonts w:asciiTheme="majorHAnsi" w:hAnsiTheme="majorHAnsi" w:cs="Times New Roman"/>
          <w:i/>
          <w:iCs/>
          <w:sz w:val="16"/>
          <w:szCs w:val="18"/>
          <w:lang w:val="ca-ES"/>
        </w:rPr>
        <w:t>Choque de titanes. La victoria del Ejército Rojo sobre Hitler</w:t>
      </w:r>
      <w:r w:rsidR="00C17175" w:rsidRPr="00FB42C9">
        <w:rPr>
          <w:rFonts w:asciiTheme="majorHAnsi" w:hAnsiTheme="majorHAnsi" w:cs="Times New Roman"/>
          <w:iCs/>
          <w:sz w:val="16"/>
          <w:szCs w:val="18"/>
          <w:lang w:val="ca-ES"/>
        </w:rPr>
        <w:t>,</w:t>
      </w:r>
      <w:r w:rsidR="00A0495E">
        <w:rPr>
          <w:rFonts w:asciiTheme="majorHAnsi" w:hAnsiTheme="majorHAnsi" w:cs="Times New Roman"/>
          <w:iCs/>
          <w:sz w:val="16"/>
          <w:szCs w:val="18"/>
          <w:lang w:val="ca-ES"/>
        </w:rPr>
        <w:t xml:space="preserve"> de David Glantz </w:t>
      </w:r>
      <w:r w:rsidR="001A1A0E" w:rsidRPr="00FB42C9">
        <w:rPr>
          <w:rFonts w:asciiTheme="majorHAnsi" w:hAnsiTheme="majorHAnsi" w:cs="Times New Roman"/>
          <w:iCs/>
          <w:sz w:val="16"/>
          <w:szCs w:val="18"/>
          <w:lang w:val="ca-ES"/>
        </w:rPr>
        <w:t xml:space="preserve">(catálogo completo </w:t>
      </w:r>
      <w:hyperlink r:id="rId14" w:anchor="catalogo-de-publicaciones" w:history="1">
        <w:r w:rsidR="001A1A0E" w:rsidRPr="00FB42C9">
          <w:rPr>
            <w:rStyle w:val="Hipervnculo"/>
            <w:rFonts w:asciiTheme="majorHAnsi" w:hAnsiTheme="majorHAnsi" w:cs="Times New Roman"/>
            <w:iCs/>
            <w:sz w:val="16"/>
            <w:szCs w:val="18"/>
            <w:lang w:val="ca-ES"/>
          </w:rPr>
          <w:t>aquí</w:t>
        </w:r>
      </w:hyperlink>
      <w:r w:rsidR="001A1A0E" w:rsidRPr="00FB42C9">
        <w:rPr>
          <w:rFonts w:asciiTheme="majorHAnsi" w:hAnsiTheme="majorHAnsi" w:cs="Times New Roman"/>
          <w:iCs/>
          <w:sz w:val="16"/>
          <w:szCs w:val="18"/>
          <w:lang w:val="ca-ES"/>
        </w:rPr>
        <w:t>)</w:t>
      </w:r>
      <w:r w:rsidR="000061C7"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 esta forma, lo que comenzó como un modelo de autoempleo se ha convertido en un motor de generación de puestos de trabajo ya que</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en la actualidad</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Desperta Ferro Ediciones cuenta con </w:t>
      </w:r>
      <w:r w:rsidR="0046042D">
        <w:rPr>
          <w:rFonts w:asciiTheme="majorHAnsi" w:hAnsiTheme="majorHAnsi" w:cs="Times New Roman"/>
          <w:iCs/>
          <w:sz w:val="16"/>
          <w:szCs w:val="18"/>
          <w:lang w:val="ca-ES"/>
        </w:rPr>
        <w:t>quince</w:t>
      </w:r>
      <w:r w:rsidR="00C17175" w:rsidRPr="00FB42C9">
        <w:rPr>
          <w:rFonts w:asciiTheme="majorHAnsi" w:hAnsiTheme="majorHAnsi" w:cs="Times New Roman"/>
          <w:iCs/>
          <w:sz w:val="16"/>
          <w:szCs w:val="18"/>
          <w:lang w:val="ca-ES"/>
        </w:rPr>
        <w:t xml:space="preserve"> </w:t>
      </w:r>
      <w:r w:rsidR="001A1A0E" w:rsidRPr="00FB42C9">
        <w:rPr>
          <w:rFonts w:asciiTheme="majorHAnsi" w:hAnsiTheme="majorHAnsi" w:cs="Times New Roman"/>
          <w:iCs/>
          <w:sz w:val="16"/>
          <w:szCs w:val="18"/>
          <w:lang w:val="ca-ES"/>
        </w:rPr>
        <w:t>profesionales en plantilla y decenas de colaboradores externos.</w:t>
      </w:r>
      <w:r w:rsidR="006C2A17" w:rsidRPr="006C2A17">
        <w:rPr>
          <w:rFonts w:asciiTheme="majorHAnsi" w:hAnsiTheme="majorHAnsi" w:cs="Times New Roman"/>
          <w:iCs/>
          <w:noProof/>
          <w:sz w:val="16"/>
          <w:szCs w:val="18"/>
        </w:rPr>
        <w:t xml:space="preserve"> </w:t>
      </w:r>
    </w:p>
    <w:sectPr w:rsidR="00777478" w:rsidRPr="00AA04EE" w:rsidSect="006F77B1">
      <w:headerReference w:type="default" r:id="rId15"/>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BDC" w:rsidRDefault="00D77BDC" w:rsidP="008B076F">
      <w:pPr>
        <w:spacing w:after="0" w:line="240" w:lineRule="auto"/>
      </w:pPr>
      <w:r>
        <w:separator/>
      </w:r>
    </w:p>
  </w:endnote>
  <w:endnote w:type="continuationSeparator" w:id="0">
    <w:p w:rsidR="00D77BDC" w:rsidRDefault="00D77BDC"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BDC" w:rsidRDefault="00D77BDC" w:rsidP="008B076F">
      <w:pPr>
        <w:spacing w:after="0" w:line="240" w:lineRule="auto"/>
      </w:pPr>
      <w:r>
        <w:separator/>
      </w:r>
    </w:p>
  </w:footnote>
  <w:footnote w:type="continuationSeparator" w:id="0">
    <w:p w:rsidR="00D77BDC" w:rsidRDefault="00D77BDC" w:rsidP="008B0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B95" w:rsidRDefault="008C6B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FB"/>
    <w:rsid w:val="0000034D"/>
    <w:rsid w:val="00005C4D"/>
    <w:rsid w:val="000061C7"/>
    <w:rsid w:val="00042731"/>
    <w:rsid w:val="00055C1D"/>
    <w:rsid w:val="0006161D"/>
    <w:rsid w:val="00063466"/>
    <w:rsid w:val="000649FD"/>
    <w:rsid w:val="00076659"/>
    <w:rsid w:val="0008033A"/>
    <w:rsid w:val="000851A9"/>
    <w:rsid w:val="00086624"/>
    <w:rsid w:val="00097ECF"/>
    <w:rsid w:val="000A286B"/>
    <w:rsid w:val="000D760A"/>
    <w:rsid w:val="000F341A"/>
    <w:rsid w:val="000F3D6C"/>
    <w:rsid w:val="00121597"/>
    <w:rsid w:val="001733B5"/>
    <w:rsid w:val="001824EB"/>
    <w:rsid w:val="001A1A0E"/>
    <w:rsid w:val="001C3E73"/>
    <w:rsid w:val="001F078B"/>
    <w:rsid w:val="0020732C"/>
    <w:rsid w:val="00210C0E"/>
    <w:rsid w:val="00210C3D"/>
    <w:rsid w:val="00216690"/>
    <w:rsid w:val="00221E8C"/>
    <w:rsid w:val="00255D54"/>
    <w:rsid w:val="00267912"/>
    <w:rsid w:val="002721D2"/>
    <w:rsid w:val="002725E2"/>
    <w:rsid w:val="00272FEF"/>
    <w:rsid w:val="00300C24"/>
    <w:rsid w:val="00314184"/>
    <w:rsid w:val="00337D31"/>
    <w:rsid w:val="00367EB6"/>
    <w:rsid w:val="003913FA"/>
    <w:rsid w:val="003A48EF"/>
    <w:rsid w:val="003B5FAB"/>
    <w:rsid w:val="003C5174"/>
    <w:rsid w:val="004103E1"/>
    <w:rsid w:val="00416CBE"/>
    <w:rsid w:val="00441C87"/>
    <w:rsid w:val="00444CA5"/>
    <w:rsid w:val="00454EB5"/>
    <w:rsid w:val="0046042D"/>
    <w:rsid w:val="0046482C"/>
    <w:rsid w:val="0046620F"/>
    <w:rsid w:val="00473774"/>
    <w:rsid w:val="00486F9A"/>
    <w:rsid w:val="004B0C1D"/>
    <w:rsid w:val="004E3C3D"/>
    <w:rsid w:val="004F3F14"/>
    <w:rsid w:val="005049ED"/>
    <w:rsid w:val="005107E7"/>
    <w:rsid w:val="00534EA9"/>
    <w:rsid w:val="005404B2"/>
    <w:rsid w:val="00553639"/>
    <w:rsid w:val="005549C3"/>
    <w:rsid w:val="00556737"/>
    <w:rsid w:val="00564849"/>
    <w:rsid w:val="00586767"/>
    <w:rsid w:val="005B4E35"/>
    <w:rsid w:val="005E5F29"/>
    <w:rsid w:val="005F41CC"/>
    <w:rsid w:val="005F587E"/>
    <w:rsid w:val="006035F9"/>
    <w:rsid w:val="00611736"/>
    <w:rsid w:val="00615C7E"/>
    <w:rsid w:val="00621BDE"/>
    <w:rsid w:val="0062305B"/>
    <w:rsid w:val="00672C51"/>
    <w:rsid w:val="006818FC"/>
    <w:rsid w:val="006852C4"/>
    <w:rsid w:val="006A6B49"/>
    <w:rsid w:val="006B0E3F"/>
    <w:rsid w:val="006B75E9"/>
    <w:rsid w:val="006C0123"/>
    <w:rsid w:val="006C2A17"/>
    <w:rsid w:val="006D11DE"/>
    <w:rsid w:val="006F1B65"/>
    <w:rsid w:val="006F77B1"/>
    <w:rsid w:val="007116FD"/>
    <w:rsid w:val="007542AD"/>
    <w:rsid w:val="007576FD"/>
    <w:rsid w:val="00767BFB"/>
    <w:rsid w:val="00777478"/>
    <w:rsid w:val="00783399"/>
    <w:rsid w:val="007B34A9"/>
    <w:rsid w:val="007C23B7"/>
    <w:rsid w:val="007F5667"/>
    <w:rsid w:val="007F76E5"/>
    <w:rsid w:val="00807B9A"/>
    <w:rsid w:val="00810BD9"/>
    <w:rsid w:val="0082255E"/>
    <w:rsid w:val="008665D9"/>
    <w:rsid w:val="008734D8"/>
    <w:rsid w:val="00876F68"/>
    <w:rsid w:val="00895D11"/>
    <w:rsid w:val="008B076F"/>
    <w:rsid w:val="008C6B95"/>
    <w:rsid w:val="008D75AC"/>
    <w:rsid w:val="008F5C97"/>
    <w:rsid w:val="008F6CFB"/>
    <w:rsid w:val="0090002E"/>
    <w:rsid w:val="00913279"/>
    <w:rsid w:val="009634DD"/>
    <w:rsid w:val="0099468B"/>
    <w:rsid w:val="009947FA"/>
    <w:rsid w:val="009D7795"/>
    <w:rsid w:val="00A0495E"/>
    <w:rsid w:val="00A10BE3"/>
    <w:rsid w:val="00A1596F"/>
    <w:rsid w:val="00A33011"/>
    <w:rsid w:val="00A508CC"/>
    <w:rsid w:val="00AA04EE"/>
    <w:rsid w:val="00B03ADF"/>
    <w:rsid w:val="00B2781A"/>
    <w:rsid w:val="00B30893"/>
    <w:rsid w:val="00B33E53"/>
    <w:rsid w:val="00B50376"/>
    <w:rsid w:val="00B531A0"/>
    <w:rsid w:val="00B612ED"/>
    <w:rsid w:val="00B62264"/>
    <w:rsid w:val="00B67B5D"/>
    <w:rsid w:val="00B943E9"/>
    <w:rsid w:val="00B95846"/>
    <w:rsid w:val="00BC66CE"/>
    <w:rsid w:val="00BD68CA"/>
    <w:rsid w:val="00C17175"/>
    <w:rsid w:val="00C6017F"/>
    <w:rsid w:val="00C769FA"/>
    <w:rsid w:val="00C80DFB"/>
    <w:rsid w:val="00C8172D"/>
    <w:rsid w:val="00C9358C"/>
    <w:rsid w:val="00CB4DE3"/>
    <w:rsid w:val="00CC4C97"/>
    <w:rsid w:val="00CE208C"/>
    <w:rsid w:val="00CF7C18"/>
    <w:rsid w:val="00D17632"/>
    <w:rsid w:val="00D20493"/>
    <w:rsid w:val="00D36390"/>
    <w:rsid w:val="00D467B2"/>
    <w:rsid w:val="00D7153B"/>
    <w:rsid w:val="00D74696"/>
    <w:rsid w:val="00D77BDC"/>
    <w:rsid w:val="00D8134F"/>
    <w:rsid w:val="00DB65A6"/>
    <w:rsid w:val="00DF7AE1"/>
    <w:rsid w:val="00E014E6"/>
    <w:rsid w:val="00E0421C"/>
    <w:rsid w:val="00E06B65"/>
    <w:rsid w:val="00E12103"/>
    <w:rsid w:val="00E423F4"/>
    <w:rsid w:val="00E57C01"/>
    <w:rsid w:val="00E628A1"/>
    <w:rsid w:val="00E661D2"/>
    <w:rsid w:val="00E753EB"/>
    <w:rsid w:val="00EB3B81"/>
    <w:rsid w:val="00EE04E2"/>
    <w:rsid w:val="00EF48A4"/>
    <w:rsid w:val="00EF56B0"/>
    <w:rsid w:val="00F34680"/>
    <w:rsid w:val="00F42647"/>
    <w:rsid w:val="00F516D6"/>
    <w:rsid w:val="00F70AAF"/>
    <w:rsid w:val="00F84960"/>
    <w:rsid w:val="00FB42C9"/>
    <w:rsid w:val="00FE24BE"/>
    <w:rsid w:val="00FE27AD"/>
    <w:rsid w:val="00FE48B6"/>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71C52A-0C4D-47B5-A756-AC8D41ED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rPr>
  </w:style>
  <w:style w:type="character" w:styleId="Textoennegrita">
    <w:name w:val="Strong"/>
    <w:basedOn w:val="Fuentedeprrafopredeter"/>
    <w:uiPriority w:val="22"/>
    <w:rsid w:val="0046042D"/>
    <w:rPr>
      <w:b/>
    </w:rPr>
  </w:style>
  <w:style w:type="character" w:styleId="nfasis">
    <w:name w:val="Emphasis"/>
    <w:basedOn w:val="Fuentedeprrafopredeter"/>
    <w:uiPriority w:val="20"/>
    <w:rsid w:val="002725E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174420644">
      <w:bodyDiv w:val="1"/>
      <w:marLeft w:val="0"/>
      <w:marRight w:val="0"/>
      <w:marTop w:val="0"/>
      <w:marBottom w:val="0"/>
      <w:divBdr>
        <w:top w:val="none" w:sz="0" w:space="0" w:color="auto"/>
        <w:left w:val="none" w:sz="0" w:space="0" w:color="auto"/>
        <w:bottom w:val="none" w:sz="0" w:space="0" w:color="auto"/>
        <w:right w:val="none" w:sz="0" w:space="0" w:color="auto"/>
      </w:divBdr>
    </w:div>
    <w:div w:id="359672311">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64275284">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descarg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spertaferro-ediciones.com/revistas/numero/de-pavia-a-rocroi/" TargetMode="External"/><Relationship Id="rId4" Type="http://schemas.openxmlformats.org/officeDocument/2006/relationships/settings" Target="settings.xml"/><Relationship Id="rId9" Type="http://schemas.openxmlformats.org/officeDocument/2006/relationships/hyperlink" Target="https://www.despertaferro-ediciones.com/autor/julio-albi-la-cuesta/" TargetMode="External"/><Relationship Id="rId14" Type="http://schemas.openxmlformats.org/officeDocument/2006/relationships/hyperlink" Target="https://www.despertaferro-ediciones.com/descarg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E17E1-D12E-4AA6-9A66-B625CC0A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3577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Pérez Cava</dc:creator>
  <cp:lastModifiedBy>Eduardo Martínez Sánchez</cp:lastModifiedBy>
  <cp:revision>2</cp:revision>
  <dcterms:created xsi:type="dcterms:W3CDTF">2017-11-28T14:07:00Z</dcterms:created>
  <dcterms:modified xsi:type="dcterms:W3CDTF">2017-11-28T14:07:00Z</dcterms:modified>
</cp:coreProperties>
</file>