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E3" w:rsidRPr="0048439F" w:rsidRDefault="00A132CE" w:rsidP="00EF66D0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40"/>
          <w:szCs w:val="40"/>
        </w:rPr>
      </w:pPr>
      <w:r>
        <w:rPr>
          <w:rFonts w:asciiTheme="majorHAnsi" w:hAnsiTheme="majorHAnsi"/>
          <w:b/>
          <w:noProof/>
          <w:color w:val="8C1A21"/>
          <w:sz w:val="40"/>
          <w:szCs w:val="40"/>
        </w:rPr>
        <w:pict>
          <v:rect id="Rectangle 2" o:spid="_x0000_s1026" style="position:absolute;left:0;text-align:left;margin-left:-54pt;margin-top:-57.5pt;width:538.6pt;height:793.7pt;z-index:-251660288;visibility:visible;mso-position-horizontal:absolute;mso-position-vertical:absolut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6OAAIAAN4DAAAOAAAAZHJzL2Uyb0RvYy54bWysU2Fv0zAQ/Y7Ef7D8nSapyrZGTafRMYQ0&#10;YGLjBziOk1g4PnN2m5Zfz9npSmHfEIpk+Xznl/fenVfX+8GwnUKvwVa8mOWcKSuh0bar+LenuzdX&#10;nPkgbCMMWFXxg/L8ev361Wp0pZpDD6ZRyAjE+nJ0Fe9DcGWWedmrQfgZOGUp2QIOIlCIXdagGAl9&#10;MNk8zy+yEbBxCFJ5T6e3U5KvE37bKhm+tK1XgZmKE7eQVkxrHddsvRJlh8L1Wh5piH9gMQht6acn&#10;qFsRBNuifgE1aIngoQ0zCUMGbaulShpITZH/peaxF04lLWSOdyeb/P+DlZ93D8h0Q70rOLNioB59&#10;JdeE7Yxi8+jP6HxJZY/uAaNC7+5BfvfMwqanKnWDCGOvREOsilif/XEhBp6usnr8BA2hi22AZNW+&#10;xSECkglsnzpyOHVE7QOTdHhxtcjnc2qcpFyR55fL5TI1LRPl832HPnxQMLC4qTgS+4Qvdvc+RD6i&#10;fC5J/MHo5k4bkwLs6o1BthM0H+/fxS9JIJnnZcbGYgvx2oQYT5LQqG3yqIbmQDoRpiGjR0GbHvAn&#10;ZyMNWMX9j61AxZn5aMmrZbFYxIlMweLtZVSJ55n6PCOsJKiKB86m7SZMU7x1qLue/lQk0RZuyN9W&#10;J+HR+4nVkSwNUfLjOPBxSs/jVPX7Wa5/AQAA//8DAFBLAwQUAAYACAAAACEAfnR/COEAAAAOAQAA&#10;DwAAAGRycy9kb3ducmV2LnhtbEyPwU6EMBCG7ya+QzMmXja7ZUldASkbs4kXEw+yPkChI5ClU9KW&#10;Bd/e6kVvM5kv/3x/eVzNyK7o/GBJwn6XAENqrR6ok/BxftlmwHxQpNVoCSV8oYdjdXtTqkLbhd7x&#10;WoeOxRDyhZLQhzAVnPu2R6P8zk5I8fZpnVEhrq7j2qklhpuRp0ly4EYNFD/0asJTj+2lno2E07l+&#10;9cklvInN4h43MzXZjI2U93fr8xOwgGv4g+FHP6pDFZ0aO5P2bJSw3Ys8lgm/U/oALDJ5mqXAmggL&#10;IXLgVcn/16i+AQAA//8DAFBLAQItABQABgAIAAAAIQC2gziS/gAAAOEBAAATAAAAAAAAAAAAAAAA&#10;AAAAAABbQ29udGVudF9UeXBlc10ueG1sUEsBAi0AFAAGAAgAAAAhADj9If/WAAAAlAEAAAsAAAAA&#10;AAAAAAAAAAAALwEAAF9yZWxzLy5yZWxzUEsBAi0AFAAGAAgAAAAhACa2Do4AAgAA3gMAAA4AAAAA&#10;AAAAAAAAAAAALgIAAGRycy9lMm9Eb2MueG1sUEsBAi0AFAAGAAgAAAAhAH50fwjhAAAADgEAAA8A&#10;AAAAAAAAAAAAAAAAWgQAAGRycy9kb3ducmV2LnhtbFBLBQYAAAAABAAEAPMAAABoBQAAAAA=&#10;" fillcolor="#ebebeb" stroked="f"/>
        </w:pict>
      </w:r>
      <w:r>
        <w:rPr>
          <w:rFonts w:asciiTheme="majorHAnsi" w:hAnsiTheme="majorHAnsi"/>
          <w:b/>
          <w:noProof/>
          <w:color w:val="8C1A21"/>
          <w:sz w:val="40"/>
          <w:szCs w:val="40"/>
        </w:rPr>
        <w:pict>
          <v:rect id="_x0000_s1032" style="position:absolute;left:0;text-align:left;margin-left:0;margin-top:34pt;width:602.95pt;height:37.4pt;z-index:251658240;visibility:visible;mso-position-horizontal:center;mso-position-horizontal-relative:margin;mso-position-vertical-relative:top-margin-area;mso-height-relative:top-margin-area;v-text-anchor:bottom" wrapcoords="-27 0 -27 21168 21600 21168 21600 0 -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oYAQIAAN8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od2WNFTz16&#10;IdeEbY1is+jP4HxBZa/uGaNC755AfvPMwrajKrVBhKFToiZWeazPfrsQA09XWTV8hJrQxS5AsurQ&#10;YB8ByQR2SB05XjqiDoFJSi4XN8v54oYzSWfz5fzuNrUsE8X5tkMf3ivoWdyUHIl7Qhf7Jx8iG1Gc&#10;SxJ7MLp+1MakANtqa5DtBU3H7TbfzEYBJPK6zNhYbCFeGxFjJsmMykaHwqE6nMyqoD6SYIRx2uh3&#10;0KYD/MHZQJNWcv99J1BxZj5YMu0un8/jaKaANnidrc5ZYSVBlLzibNxuwzjGO4e67eiFPOm2sCGD&#10;G520R/NHNie+NEXJktPExzG9jlPVr3+5/gkAAP//AwBQSwMEFAAGAAgAAAAhALX3PH3dAAAACAEA&#10;AA8AAABkcnMvZG93bnJldi54bWxMj81OwzAQhO9IvIO1SNyo06hUIcSpEAoSFeJA2wfYxksSNV5H&#10;tvPD2+Oe4LS7mtHsN8VuMb2YyPnOsoL1KgFBXFvdcaPgdHx7yED4gKyxt0wKfsjDrry9KTDXduYv&#10;mg6hETGEfY4K2hCGXEpft2TQr+xAHLVv6wyGeLpGaodzDDe9TJNkKw12HD+0ONBrS/XlMBoFVYcf&#10;4+Y0vbs9749VNX/ygkGp+7vl5RlEoCX8meGKH9GhjExnO7L2olcQiwQF2yzOq5omj08gznHbpBnI&#10;spD/C5S/AAAA//8DAFBLAQItABQABgAIAAAAIQC2gziS/gAAAOEBAAATAAAAAAAAAAAAAAAAAAAA&#10;AABbQ29udGVudF9UeXBlc10ueG1sUEsBAi0AFAAGAAgAAAAhADj9If/WAAAAlAEAAAsAAAAAAAAA&#10;AAAAAAAALwEAAF9yZWxzLy5yZWxzUEsBAi0AFAAGAAgAAAAhAFwfqhgBAgAA3wMAAA4AAAAAAAAA&#10;AAAAAAAALgIAAGRycy9lMm9Eb2MueG1sUEsBAi0AFAAGAAgAAAAhALX3PH3dAAAACAEAAA8AAAAA&#10;AAAAAAAAAAAAWwQAAGRycy9kb3ducmV2LnhtbFBLBQYAAAAABAAEAPMAAABlBQAAAAA=&#10;" fillcolor="#8c1a21" stroked="f">
            <v:textbox style="mso-next-textbox:#_x0000_s1032" inset=",0,,0">
              <w:txbxContent>
                <w:p w:rsidR="00873307" w:rsidRPr="00367EB6" w:rsidRDefault="00873307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</w:t>
                  </w:r>
                  <w:proofErr w:type="spellEnd"/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 xml:space="preserve"> Ferro Ediciones</w:t>
                  </w:r>
                </w:p>
              </w:txbxContent>
            </v:textbox>
            <w10:wrap type="through" anchorx="margin" anchory="margin"/>
          </v:rect>
        </w:pict>
      </w:r>
      <w:r w:rsidR="00AB2FB7" w:rsidRPr="00AB2FB7">
        <w:t xml:space="preserve"> </w:t>
      </w:r>
      <w:r w:rsidR="0023085F" w:rsidRPr="0023085F">
        <w:rPr>
          <w:rFonts w:asciiTheme="majorHAnsi" w:hAnsiTheme="majorHAnsi"/>
          <w:b/>
          <w:noProof/>
          <w:color w:val="8C1A21"/>
          <w:sz w:val="40"/>
          <w:szCs w:val="40"/>
        </w:rPr>
        <w:t>Armagedón a orillas del Volga</w:t>
      </w:r>
    </w:p>
    <w:p w:rsidR="004F3F14" w:rsidRPr="00873307" w:rsidRDefault="004F3F14" w:rsidP="00E12103">
      <w:pPr>
        <w:spacing w:before="360"/>
        <w:ind w:left="-900" w:right="-856"/>
        <w:contextualSpacing/>
        <w:jc w:val="center"/>
        <w:rPr>
          <w:b/>
          <w:sz w:val="24"/>
          <w:szCs w:val="24"/>
          <w:lang w:val="ca-ES"/>
        </w:rPr>
      </w:pPr>
    </w:p>
    <w:p w:rsidR="0023085F" w:rsidRPr="0023085F" w:rsidRDefault="0023085F" w:rsidP="0023085F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23085F">
        <w:rPr>
          <w:rFonts w:asciiTheme="majorHAnsi" w:hAnsiTheme="majorHAnsi"/>
          <w:b/>
          <w:sz w:val="24"/>
          <w:szCs w:val="24"/>
        </w:rPr>
        <w:t>Este segundo volumen de la Tetralogía de Stalingrado analiza la fase crucial de la batalla:</w:t>
      </w:r>
    </w:p>
    <w:p w:rsidR="0023085F" w:rsidRPr="0023085F" w:rsidRDefault="0023085F" w:rsidP="0023085F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 w:rsidRPr="0023085F">
        <w:rPr>
          <w:rFonts w:asciiTheme="majorHAnsi" w:hAnsiTheme="majorHAnsi"/>
          <w:b/>
          <w:sz w:val="24"/>
          <w:szCs w:val="24"/>
        </w:rPr>
        <w:t>el</w:t>
      </w:r>
      <w:proofErr w:type="gramEnd"/>
      <w:r w:rsidRPr="0023085F">
        <w:rPr>
          <w:rFonts w:asciiTheme="majorHAnsi" w:hAnsiTheme="majorHAnsi"/>
          <w:b/>
          <w:sz w:val="24"/>
          <w:szCs w:val="24"/>
        </w:rPr>
        <w:t xml:space="preserve"> encarnizado asalto del Sexto Ejército alemán sobre el centro, los suburbios y las</w:t>
      </w:r>
    </w:p>
    <w:p w:rsidR="000B1ADA" w:rsidRPr="00AB2FB7" w:rsidRDefault="0023085F" w:rsidP="0023085F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 w:rsidRPr="0023085F">
        <w:rPr>
          <w:rFonts w:asciiTheme="majorHAnsi" w:hAnsiTheme="majorHAnsi"/>
          <w:b/>
          <w:sz w:val="24"/>
          <w:szCs w:val="24"/>
        </w:rPr>
        <w:t>fábricas</w:t>
      </w:r>
      <w:proofErr w:type="gramEnd"/>
      <w:r w:rsidRPr="0023085F">
        <w:rPr>
          <w:rFonts w:asciiTheme="majorHAnsi" w:hAnsiTheme="majorHAnsi"/>
          <w:b/>
          <w:sz w:val="24"/>
          <w:szCs w:val="24"/>
        </w:rPr>
        <w:t xml:space="preserve">, y la defensa a ultranza soviética, “la picadora de carne de </w:t>
      </w:r>
      <w:proofErr w:type="spellStart"/>
      <w:r w:rsidRPr="0023085F">
        <w:rPr>
          <w:rFonts w:asciiTheme="majorHAnsi" w:hAnsiTheme="majorHAnsi"/>
          <w:b/>
          <w:sz w:val="24"/>
          <w:szCs w:val="24"/>
        </w:rPr>
        <w:t>Chuikov</w:t>
      </w:r>
      <w:proofErr w:type="spellEnd"/>
      <w:r w:rsidRPr="0023085F">
        <w:rPr>
          <w:rFonts w:asciiTheme="majorHAnsi" w:hAnsiTheme="majorHAnsi"/>
          <w:b/>
          <w:sz w:val="24"/>
          <w:szCs w:val="24"/>
        </w:rPr>
        <w:t>”.</w:t>
      </w:r>
    </w:p>
    <w:p w:rsidR="0008033A" w:rsidRPr="003913FA" w:rsidRDefault="00D10B0C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>
        <w:rPr>
          <w:rFonts w:asciiTheme="majorHAnsi" w:hAnsiTheme="majorHAnsi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72AED48A" wp14:editId="381C9723">
            <wp:simplePos x="0" y="0"/>
            <wp:positionH relativeFrom="column">
              <wp:posOffset>-499110</wp:posOffset>
            </wp:positionH>
            <wp:positionV relativeFrom="paragraph">
              <wp:posOffset>314325</wp:posOffset>
            </wp:positionV>
            <wp:extent cx="1717675" cy="26041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ubierta-Carlistas-v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260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76C94" w:rsidRDefault="00D10B0C" w:rsidP="00317CDB">
      <w:pPr>
        <w:ind w:left="-900" w:right="-856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  <w:lang w:val="ca-ES"/>
        </w:rPr>
        <w:t>26</w:t>
      </w:r>
      <w:r w:rsidR="00C904D3">
        <w:rPr>
          <w:rFonts w:asciiTheme="majorHAnsi" w:hAnsiTheme="majorHAnsi"/>
          <w:b/>
          <w:color w:val="000000" w:themeColor="text1"/>
          <w:sz w:val="20"/>
          <w:szCs w:val="20"/>
          <w:lang w:val="ca-ES"/>
        </w:rPr>
        <w:t>-03</w:t>
      </w:r>
      <w:r w:rsidR="00926DCC">
        <w:rPr>
          <w:rFonts w:asciiTheme="majorHAnsi" w:hAnsiTheme="majorHAnsi"/>
          <w:b/>
          <w:color w:val="000000" w:themeColor="text1"/>
          <w:sz w:val="20"/>
          <w:szCs w:val="20"/>
          <w:lang w:val="ca-ES"/>
        </w:rPr>
        <w:t>-2019</w:t>
      </w:r>
      <w:r w:rsidR="00A10BE3" w:rsidRPr="00FC634C">
        <w:rPr>
          <w:rFonts w:asciiTheme="majorHAnsi" w:hAnsiTheme="majorHAnsi"/>
          <w:sz w:val="20"/>
          <w:szCs w:val="20"/>
          <w:lang w:val="ca-ES"/>
        </w:rPr>
        <w:t xml:space="preserve"> </w:t>
      </w:r>
      <w:r w:rsidR="00615C7E" w:rsidRPr="00FC634C">
        <w:rPr>
          <w:rFonts w:asciiTheme="majorHAnsi" w:hAnsiTheme="majorHAnsi"/>
          <w:sz w:val="20"/>
          <w:szCs w:val="20"/>
          <w:lang w:val="ca-ES"/>
        </w:rPr>
        <w:t>–</w:t>
      </w:r>
      <w:r w:rsidR="00A10BE3" w:rsidRPr="00FC634C">
        <w:rPr>
          <w:rFonts w:asciiTheme="majorHAnsi" w:hAnsiTheme="majorHAnsi"/>
          <w:sz w:val="20"/>
          <w:szCs w:val="20"/>
          <w:lang w:val="ca-ES"/>
        </w:rPr>
        <w:t xml:space="preserve"> </w:t>
      </w:r>
      <w:r w:rsidR="00783399" w:rsidRPr="00FC634C">
        <w:rPr>
          <w:rFonts w:asciiTheme="majorHAnsi" w:hAnsiTheme="majorHAnsi"/>
          <w:sz w:val="20"/>
          <w:szCs w:val="20"/>
        </w:rPr>
        <w:t xml:space="preserve">La editorial Desperta Ferro Ediciones publica </w:t>
      </w:r>
      <w:r>
        <w:rPr>
          <w:rFonts w:asciiTheme="majorHAnsi" w:hAnsiTheme="majorHAnsi"/>
          <w:b/>
          <w:i/>
          <w:sz w:val="20"/>
          <w:szCs w:val="20"/>
        </w:rPr>
        <w:t>Armagedón en Stalingrado</w:t>
      </w:r>
      <w:r>
        <w:rPr>
          <w:rFonts w:asciiTheme="majorHAnsi" w:hAnsiTheme="majorHAnsi"/>
          <w:sz w:val="20"/>
          <w:szCs w:val="20"/>
        </w:rPr>
        <w:t>, el segundo volumen de la monumental Tetralogía de Stalingrado</w:t>
      </w:r>
      <w:r w:rsidR="00E65CE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escrita por David </w:t>
      </w:r>
      <w:proofErr w:type="spellStart"/>
      <w:r>
        <w:rPr>
          <w:rFonts w:asciiTheme="majorHAnsi" w:hAnsiTheme="majorHAnsi"/>
          <w:sz w:val="20"/>
          <w:szCs w:val="20"/>
        </w:rPr>
        <w:t>Glantz</w:t>
      </w:r>
      <w:proofErr w:type="spellEnd"/>
      <w:r>
        <w:rPr>
          <w:rFonts w:asciiTheme="majorHAnsi" w:hAnsiTheme="majorHAnsi"/>
          <w:sz w:val="20"/>
          <w:szCs w:val="20"/>
        </w:rPr>
        <w:t>, la máxima autoridad en el frente del este en la Segunda Guerra Mundial, y por Jon</w:t>
      </w:r>
      <w:r w:rsidR="005B1DF1">
        <w:rPr>
          <w:rFonts w:asciiTheme="majorHAnsi" w:hAnsiTheme="majorHAnsi"/>
          <w:sz w:val="20"/>
          <w:szCs w:val="20"/>
        </w:rPr>
        <w:t xml:space="preserve">athan </w:t>
      </w:r>
      <w:proofErr w:type="spellStart"/>
      <w:r w:rsidR="005B1DF1">
        <w:rPr>
          <w:rFonts w:asciiTheme="majorHAnsi" w:hAnsiTheme="majorHAnsi"/>
          <w:sz w:val="20"/>
          <w:szCs w:val="20"/>
        </w:rPr>
        <w:t>House</w:t>
      </w:r>
      <w:proofErr w:type="spellEnd"/>
      <w:r w:rsidR="005B1DF1">
        <w:rPr>
          <w:rFonts w:asciiTheme="majorHAnsi" w:hAnsiTheme="majorHAnsi"/>
          <w:sz w:val="20"/>
          <w:szCs w:val="20"/>
        </w:rPr>
        <w:t>.</w:t>
      </w:r>
      <w:r w:rsidR="00676C94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5B1DF1" w:rsidRPr="005B1DF1" w:rsidRDefault="005B1DF1" w:rsidP="00676C94">
      <w:pPr>
        <w:ind w:right="-856"/>
        <w:jc w:val="both"/>
        <w:rPr>
          <w:rFonts w:asciiTheme="majorHAnsi" w:hAnsiTheme="majorHAnsi"/>
          <w:sz w:val="20"/>
          <w:szCs w:val="20"/>
        </w:rPr>
      </w:pPr>
      <w:r w:rsidRPr="005B1DF1">
        <w:rPr>
          <w:rFonts w:asciiTheme="majorHAnsi" w:hAnsiTheme="majorHAnsi"/>
          <w:i/>
          <w:sz w:val="20"/>
          <w:szCs w:val="20"/>
        </w:rPr>
        <w:t>Armagedón en Stalingrado</w:t>
      </w:r>
      <w:r>
        <w:rPr>
          <w:rFonts w:asciiTheme="majorHAnsi" w:hAnsiTheme="majorHAnsi"/>
          <w:sz w:val="20"/>
          <w:szCs w:val="20"/>
        </w:rPr>
        <w:t xml:space="preserve"> </w:t>
      </w:r>
      <w:r w:rsidRPr="005B1DF1">
        <w:rPr>
          <w:rFonts w:asciiTheme="majorHAnsi" w:hAnsiTheme="majorHAnsi"/>
          <w:sz w:val="20"/>
          <w:szCs w:val="20"/>
        </w:rPr>
        <w:t xml:space="preserve">nos traslada a los meses cruciales de septiembre, octubre y noviembre de 1942, testigos del drama de una ciudad agonizante castigada en todos sus frentes, por tierra y por aire: la imparable penetración alemana por los suburbios de la ciudad; el asalto al centro de Stalingrado, que apenas dejó una magra cabeza de puente soviética en torno al embarcadero de la orilla derecha del Volga, mantenida a costa de ríos de sangre; y los encarnizados ataques a los distritos obreros, auténticas ciudades en torno a las célebres factorías </w:t>
      </w:r>
      <w:proofErr w:type="spellStart"/>
      <w:r w:rsidRPr="005B1DF1">
        <w:rPr>
          <w:rFonts w:asciiTheme="majorHAnsi" w:hAnsiTheme="majorHAnsi"/>
          <w:sz w:val="20"/>
          <w:szCs w:val="20"/>
        </w:rPr>
        <w:t>Barrikady</w:t>
      </w:r>
      <w:proofErr w:type="spellEnd"/>
      <w:r w:rsidRPr="005B1DF1">
        <w:rPr>
          <w:rFonts w:asciiTheme="majorHAnsi" w:hAnsiTheme="majorHAnsi"/>
          <w:sz w:val="20"/>
          <w:szCs w:val="20"/>
        </w:rPr>
        <w:t>, Octubre Rojo y la Fábrica de Tractores, que se prolongarían sin descanso durante cuatro meses.</w:t>
      </w:r>
    </w:p>
    <w:p w:rsidR="005B1DF1" w:rsidRDefault="005B1DF1" w:rsidP="00147EBD">
      <w:pPr>
        <w:ind w:left="-900" w:right="-856"/>
        <w:jc w:val="both"/>
        <w:rPr>
          <w:rFonts w:asciiTheme="majorHAnsi" w:hAnsiTheme="majorHAnsi"/>
          <w:sz w:val="20"/>
          <w:szCs w:val="20"/>
        </w:rPr>
      </w:pPr>
      <w:r w:rsidRPr="005B1DF1">
        <w:rPr>
          <w:rFonts w:asciiTheme="majorHAnsi" w:hAnsiTheme="majorHAnsi"/>
          <w:i/>
          <w:sz w:val="20"/>
          <w:szCs w:val="20"/>
        </w:rPr>
        <w:t>Armagedón en Stalingrado</w:t>
      </w:r>
      <w:r w:rsidRPr="005B1DF1">
        <w:rPr>
          <w:rFonts w:asciiTheme="majorHAnsi" w:hAnsiTheme="majorHAnsi"/>
          <w:sz w:val="20"/>
          <w:szCs w:val="20"/>
        </w:rPr>
        <w:t xml:space="preserve"> certifica, asimismo, el fracaso definitivo de la </w:t>
      </w:r>
      <w:proofErr w:type="spellStart"/>
      <w:r w:rsidRPr="005B1DF1">
        <w:rPr>
          <w:rFonts w:asciiTheme="majorHAnsi" w:hAnsiTheme="majorHAnsi"/>
          <w:sz w:val="20"/>
          <w:szCs w:val="20"/>
        </w:rPr>
        <w:t>Blitzkrieg</w:t>
      </w:r>
      <w:proofErr w:type="spellEnd"/>
      <w:r w:rsidRPr="005B1DF1">
        <w:rPr>
          <w:rFonts w:asciiTheme="majorHAnsi" w:hAnsiTheme="majorHAnsi"/>
          <w:sz w:val="20"/>
          <w:szCs w:val="20"/>
        </w:rPr>
        <w:t xml:space="preserve"> alemana y el inicio de una nueva fase de la batalla caracterizada por el combate urbano y una guerra de desgaste meticulosamente planificada por el mando soviético para la que el ejército alemán distaba mucho de estar preparado y que eventualmente precipitaría su colapso.</w:t>
      </w:r>
    </w:p>
    <w:p w:rsidR="00147EBD" w:rsidRDefault="005B1DF1" w:rsidP="00C00F38">
      <w:pPr>
        <w:spacing w:after="0"/>
        <w:ind w:left="-902" w:right="-902"/>
        <w:jc w:val="both"/>
        <w:rPr>
          <w:rFonts w:asciiTheme="majorHAnsi" w:hAnsiTheme="majorHAnsi"/>
          <w:sz w:val="20"/>
          <w:szCs w:val="20"/>
        </w:rPr>
      </w:pPr>
      <w:r w:rsidRPr="005B1DF1">
        <w:rPr>
          <w:rFonts w:asciiTheme="majorHAnsi" w:hAnsiTheme="majorHAnsi"/>
          <w:sz w:val="20"/>
          <w:szCs w:val="20"/>
        </w:rPr>
        <w:t xml:space="preserve">Para la elaboración de su relato, </w:t>
      </w:r>
      <w:proofErr w:type="spellStart"/>
      <w:r w:rsidRPr="005B1DF1">
        <w:rPr>
          <w:rFonts w:asciiTheme="majorHAnsi" w:hAnsiTheme="majorHAnsi"/>
          <w:sz w:val="20"/>
          <w:szCs w:val="20"/>
        </w:rPr>
        <w:t>Glantz</w:t>
      </w:r>
      <w:proofErr w:type="spellEnd"/>
      <w:r w:rsidRPr="005B1DF1">
        <w:rPr>
          <w:rFonts w:asciiTheme="majorHAnsi" w:hAnsiTheme="majorHAnsi"/>
          <w:sz w:val="20"/>
          <w:szCs w:val="20"/>
        </w:rPr>
        <w:t xml:space="preserve"> y </w:t>
      </w:r>
      <w:proofErr w:type="spellStart"/>
      <w:r w:rsidRPr="005B1DF1">
        <w:rPr>
          <w:rFonts w:asciiTheme="majorHAnsi" w:hAnsiTheme="majorHAnsi"/>
          <w:sz w:val="20"/>
          <w:szCs w:val="20"/>
        </w:rPr>
        <w:t>House</w:t>
      </w:r>
      <w:proofErr w:type="spellEnd"/>
      <w:r w:rsidRPr="005B1DF1">
        <w:rPr>
          <w:rFonts w:asciiTheme="majorHAnsi" w:hAnsiTheme="majorHAnsi"/>
          <w:sz w:val="20"/>
          <w:szCs w:val="20"/>
        </w:rPr>
        <w:t xml:space="preserve"> han investigado fuentes que no habían sido estudiadas antes, entre ellas los archivos del NKVD y los informes del 62</w:t>
      </w:r>
      <w:proofErr w:type="gramStart"/>
      <w:r w:rsidRPr="005B1DF1">
        <w:rPr>
          <w:rFonts w:asciiTheme="majorHAnsi" w:hAnsiTheme="majorHAnsi"/>
          <w:sz w:val="20"/>
          <w:szCs w:val="20"/>
        </w:rPr>
        <w:t>.º</w:t>
      </w:r>
      <w:proofErr w:type="gramEnd"/>
      <w:r w:rsidRPr="005B1DF1">
        <w:rPr>
          <w:rFonts w:asciiTheme="majorHAnsi" w:hAnsiTheme="majorHAnsi"/>
          <w:sz w:val="20"/>
          <w:szCs w:val="20"/>
        </w:rPr>
        <w:t xml:space="preserve"> Ejército soviético y del Sexto Ejército alemán, para proporcionar detalles sin precedentes y nuevas interpretaciones sobre esta campaña apocalíptica, hora a hora, calle a calle e incluso edificio a edificio. Escrito con la fuerza narrativa de una gran novela bélica, Armagedón en Stalingrado reemplaza todas las crónicas anteriores y constituye la pieza central de la Tetralogía de Stalingrado, episodio decisivo de la Segunda Guerra Mundial.</w:t>
      </w:r>
    </w:p>
    <w:p w:rsidR="005B1DF1" w:rsidRDefault="005B1DF1" w:rsidP="00C00F38">
      <w:pPr>
        <w:spacing w:after="0"/>
        <w:ind w:left="-902" w:right="-902"/>
        <w:jc w:val="both"/>
        <w:rPr>
          <w:rFonts w:asciiTheme="majorHAnsi" w:hAnsiTheme="majorHAnsi"/>
          <w:sz w:val="20"/>
          <w:szCs w:val="20"/>
        </w:rPr>
      </w:pPr>
    </w:p>
    <w:p w:rsidR="00BE3FF0" w:rsidRDefault="00147EBD" w:rsidP="00C00F38">
      <w:pPr>
        <w:spacing w:after="0"/>
        <w:ind w:left="-902" w:right="-902"/>
        <w:jc w:val="both"/>
        <w:rPr>
          <w:rFonts w:asciiTheme="majorHAnsi" w:hAnsiTheme="majorHAnsi" w:cs="Helvetica"/>
          <w:spacing w:val="-4"/>
          <w:sz w:val="20"/>
          <w:szCs w:val="20"/>
          <w:lang w:eastAsia="es-ES_tradnl"/>
        </w:rPr>
      </w:pPr>
      <w:r>
        <w:rPr>
          <w:rFonts w:asciiTheme="majorHAnsi" w:hAnsiTheme="majorHAnsi" w:cs="Helvetica"/>
          <w:spacing w:val="-4"/>
          <w:sz w:val="20"/>
          <w:szCs w:val="20"/>
          <w:lang w:eastAsia="es-ES_tradnl"/>
        </w:rPr>
        <w:t xml:space="preserve">La obra </w:t>
      </w:r>
      <w:r w:rsidR="00F44442" w:rsidRPr="00727BE9">
        <w:rPr>
          <w:rFonts w:asciiTheme="majorHAnsi" w:hAnsiTheme="majorHAnsi" w:cs="Helvetica"/>
          <w:spacing w:val="-4"/>
          <w:sz w:val="20"/>
          <w:szCs w:val="20"/>
          <w:lang w:eastAsia="es-ES_tradnl"/>
        </w:rPr>
        <w:t>est</w:t>
      </w:r>
      <w:r w:rsidR="0023085F">
        <w:rPr>
          <w:rFonts w:asciiTheme="majorHAnsi" w:hAnsiTheme="majorHAnsi" w:cs="Helvetica"/>
          <w:spacing w:val="-4"/>
          <w:sz w:val="20"/>
          <w:szCs w:val="20"/>
          <w:lang w:eastAsia="es-ES_tradnl"/>
        </w:rPr>
        <w:t>á</w:t>
      </w:r>
      <w:bookmarkStart w:id="0" w:name="_GoBack"/>
      <w:bookmarkEnd w:id="0"/>
      <w:r w:rsidR="00C41EF4" w:rsidRPr="00727BE9">
        <w:rPr>
          <w:rFonts w:asciiTheme="majorHAnsi" w:hAnsiTheme="majorHAnsi" w:cs="Helvetica"/>
          <w:spacing w:val="-4"/>
          <w:sz w:val="20"/>
          <w:szCs w:val="20"/>
          <w:lang w:eastAsia="es-ES_tradnl"/>
        </w:rPr>
        <w:t xml:space="preserve"> </w:t>
      </w:r>
      <w:r w:rsidR="00C41EF4" w:rsidRPr="00727BE9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>disponible desde el</w:t>
      </w:r>
      <w:r w:rsidR="00C41EF4" w:rsidRPr="00727BE9">
        <w:rPr>
          <w:rFonts w:asciiTheme="majorHAnsi" w:hAnsiTheme="majorHAnsi" w:cs="Helvetica"/>
          <w:spacing w:val="-4"/>
          <w:sz w:val="20"/>
          <w:szCs w:val="20"/>
          <w:lang w:eastAsia="es-ES_tradnl"/>
        </w:rPr>
        <w:t xml:space="preserve"> </w:t>
      </w:r>
      <w:r w:rsidR="00C904D3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>viernes</w:t>
      </w:r>
      <w:r w:rsidR="00C41EF4" w:rsidRPr="00727BE9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 xml:space="preserve"> </w:t>
      </w:r>
      <w:r w:rsidR="00C904D3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>29</w:t>
      </w:r>
      <w:r w:rsidR="00926DCC" w:rsidRPr="00727BE9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 xml:space="preserve"> </w:t>
      </w:r>
      <w:r w:rsidR="00C41EF4" w:rsidRPr="00727BE9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 xml:space="preserve">de </w:t>
      </w:r>
      <w:r w:rsidR="00C904D3">
        <w:rPr>
          <w:rFonts w:asciiTheme="majorHAnsi" w:hAnsiTheme="majorHAnsi" w:cs="Helvetica"/>
          <w:b/>
          <w:spacing w:val="-4"/>
          <w:sz w:val="20"/>
          <w:szCs w:val="20"/>
          <w:lang w:eastAsia="es-ES_tradnl"/>
        </w:rPr>
        <w:t>marzo</w:t>
      </w:r>
      <w:r w:rsidR="00C41EF4" w:rsidRPr="00727BE9">
        <w:rPr>
          <w:rFonts w:asciiTheme="majorHAnsi" w:hAnsiTheme="majorHAnsi" w:cs="Helvetica"/>
          <w:spacing w:val="-4"/>
          <w:sz w:val="20"/>
          <w:szCs w:val="20"/>
          <w:lang w:eastAsia="es-ES_tradnl"/>
        </w:rPr>
        <w:t xml:space="preserve">. </w:t>
      </w:r>
    </w:p>
    <w:p w:rsidR="00147EBD" w:rsidRDefault="00147EBD" w:rsidP="00147EBD">
      <w:pPr>
        <w:spacing w:after="0"/>
        <w:ind w:right="-902"/>
        <w:jc w:val="both"/>
        <w:rPr>
          <w:rFonts w:asciiTheme="majorHAnsi" w:hAnsiTheme="majorHAnsi" w:cs="Helvetica"/>
          <w:spacing w:val="-4"/>
          <w:sz w:val="20"/>
          <w:szCs w:val="20"/>
          <w:lang w:eastAsia="es-ES_tradnl"/>
        </w:rPr>
      </w:pPr>
    </w:p>
    <w:p w:rsidR="00147EBD" w:rsidRPr="00727BE9" w:rsidRDefault="00147EBD" w:rsidP="00C00F38">
      <w:pPr>
        <w:spacing w:after="0"/>
        <w:ind w:left="-902" w:right="-902"/>
        <w:jc w:val="both"/>
        <w:rPr>
          <w:rFonts w:asciiTheme="majorHAnsi" w:hAnsiTheme="majorHAnsi" w:cs="Helvetica"/>
          <w:spacing w:val="-4"/>
          <w:sz w:val="20"/>
          <w:szCs w:val="20"/>
          <w:lang w:eastAsia="es-ES_tradnl"/>
        </w:rPr>
      </w:pPr>
    </w:p>
    <w:p w:rsidR="00896603" w:rsidRPr="00FB42C9" w:rsidRDefault="00896603" w:rsidP="008966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Contacto y entrevistas:</w:t>
      </w:r>
    </w:p>
    <w:p w:rsidR="00896603" w:rsidRDefault="00C904D3" w:rsidP="00896603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Javier Gómez</w:t>
      </w:r>
      <w:r w:rsidR="00896603">
        <w:rPr>
          <w:rFonts w:asciiTheme="majorHAnsi" w:hAnsiTheme="majorHAnsi"/>
          <w:sz w:val="20"/>
          <w:szCs w:val="20"/>
        </w:rPr>
        <w:t xml:space="preserve"> - Comunicación</w:t>
      </w:r>
      <w:r w:rsidR="00896603">
        <w:rPr>
          <w:rFonts w:asciiTheme="majorHAnsi" w:hAnsiTheme="majorHAnsi"/>
          <w:sz w:val="20"/>
          <w:szCs w:val="20"/>
        </w:rPr>
        <w:br/>
      </w:r>
      <w:r w:rsidRPr="00FB42C9">
        <w:rPr>
          <w:rFonts w:asciiTheme="majorHAnsi" w:hAnsiTheme="majorHAnsi"/>
          <w:sz w:val="20"/>
          <w:szCs w:val="20"/>
        </w:rPr>
        <w:t>Tel.  </w:t>
      </w:r>
      <w:r>
        <w:rPr>
          <w:rFonts w:asciiTheme="majorHAnsi" w:hAnsiTheme="majorHAnsi"/>
          <w:sz w:val="20"/>
          <w:szCs w:val="20"/>
        </w:rPr>
        <w:t>658 160 824</w:t>
      </w:r>
      <w:r w:rsidRPr="00FB42C9">
        <w:rPr>
          <w:rFonts w:asciiTheme="majorHAnsi" w:hAnsiTheme="majorHAnsi"/>
          <w:sz w:val="20"/>
          <w:szCs w:val="20"/>
        </w:rPr>
        <w:t xml:space="preserve"> - </w:t>
      </w:r>
      <w:hyperlink r:id="rId9" w:history="1">
        <w:r w:rsidRPr="00AF02A5">
          <w:rPr>
            <w:rStyle w:val="Hipervnculo"/>
            <w:rFonts w:asciiTheme="majorHAnsi" w:hAnsiTheme="majorHAnsi"/>
            <w:sz w:val="20"/>
            <w:szCs w:val="20"/>
          </w:rPr>
          <w:t>comunicacion@despertaferro-ediciones.com</w:t>
        </w:r>
      </w:hyperlink>
      <w:r>
        <w:rPr>
          <w:rFonts w:asciiTheme="majorHAnsi" w:hAnsiTheme="majorHAnsi"/>
          <w:sz w:val="20"/>
          <w:szCs w:val="20"/>
        </w:rPr>
        <w:t xml:space="preserve"> </w:t>
      </w:r>
    </w:p>
    <w:p w:rsidR="00147EBD" w:rsidRPr="00FB42C9" w:rsidRDefault="00147EBD" w:rsidP="00896603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</w:p>
    <w:p w:rsidR="00C41EF4" w:rsidRPr="00FB42C9" w:rsidRDefault="00C41EF4" w:rsidP="00C41EF4">
      <w:pPr>
        <w:ind w:left="-902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C41EF4" w:rsidRPr="00AA04EE" w:rsidRDefault="00A132CE" w:rsidP="00C41EF4">
      <w:pPr>
        <w:ind w:left="-902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6" o:spid="_x0000_s1027" type="#_x0000_t202" style="position:absolute;left:0;text-align:left;margin-left:-60.05pt;margin-top:124.3pt;width:538.6pt;height:54pt;z-index:-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JkkgIAAIsFAAAOAAAAZHJzL2Uyb0RvYy54bWysVN9v2yAQfp+0/wHxvtrJ0iyz6lRZqk6T&#10;orZaOvWZYGisAseAxM7++h3YTqJuL532gjH33e/v7uq61YrshfM1mJKOLnJKhOFQ1ea5pD8ebz/M&#10;KPGBmYopMKKkB+Hp9fz9u6vGFmIMW1CVcASNGF80tqTbEGyRZZ5vhWb+AqwwKJTgNAv4656zyrEG&#10;rWuVjfN8mjXgKuuAC+/x9aYT0nmyL6Xg4V5KLwJRJcXYQjpdOjfxzOZXrHh2zG5r3ofB/iEKzWqD&#10;To+mblhgZOfqP0zpmjvwIMMFB52BlDUXKQfMZpS/yma9ZVakXLA43h7L5P+fWX63f3CkrrB3U0oM&#10;09ij5Y5VDkglSBBtAIISLFNjfYHotUV8aL9AiyopZW9XwF88QrIzTKfgER3L0kqn4xcTJqiInTgc&#10;q48+CMfH6WySj8co4iibzi5neWpPdtK2zoevAjSJl5I67G6KgO1XPkT/rBgg0ZmB21qp1GFlSING&#10;P17mSeEoQQ1lIlYkrvRmYhpd5OkWDkpEjDLfhcRapQTiQ2KpWCpH9gz5xTgXJoxisZJdREeUxCDe&#10;otjjT1G9RbnLY/AMJhyVdW3AdQ2Lw3UKu3oZQpYdvm+k7/KOJQjtpu1IMjBhA9UBieCgmyhv+W2N&#10;TVkxHx6YwxHCPuJaCPd4SAVYfOhvlGzB/frbe8Qjs1FKSYMjWVL/c8ecoER9M8j5z6PJJM5w+plc&#10;fopcceeSzbnE7PQSsCsjXECWp2vEBzVcpQP9hNtjEb2iiBmOvksahusydIsCtw8Xi0UC4dRaFlZm&#10;bfnA/0i5x/aJOdvzMk7NHQzDy4pX9Oywsb0GFrsAsk7cjXXuqtrXHyc+EanfTnGlnP8n1GmHzn8D&#10;AAD//wMAUEsDBBQABgAIAAAAIQCvEALc4gAAAAwBAAAPAAAAZHJzL2Rvd25yZXYueG1sTI/BTsMw&#10;DIbvSLxDZCRuW9rCulKaThOCCxKaGJMQN68JTSFxSpJt5e0JJzja/vT7+5vVZA07Kh8GRwLyeQZM&#10;UefkQL2A3cvDrAIWIpJE40gJ+FYBVu35WYO1dCd6Vsdt7FkKoVCjAB3jWHMeOq0shrkbFaXbu/MW&#10;Yxp9z6XHUwq3hhdZVnKLA6UPGkd1p1X3uT1YAcvqTeoP/zjtXp/WX3ozcnOPXIjLi2l9CyyqKf7B&#10;8Kuf1KFNTnt3IBmYETDLiyxPrIDiuiqBJeRmsUybvYCrRVkCbxv+v0T7AwAA//8DAFBLAQItABQA&#10;BgAIAAAAIQC2gziS/gAAAOEBAAATAAAAAAAAAAAAAAAAAAAAAABbQ29udGVudF9UeXBlc10ueG1s&#10;UEsBAi0AFAAGAAgAAAAhADj9If/WAAAAlAEAAAsAAAAAAAAAAAAAAAAALwEAAF9yZWxzLy5yZWxz&#10;UEsBAi0AFAAGAAgAAAAhAJKLcmSSAgAAiwUAAA4AAAAAAAAAAAAAAAAALgIAAGRycy9lMm9Eb2Mu&#10;eG1sUEsBAi0AFAAGAAgAAAAhAK8QAtziAAAADAEAAA8AAAAAAAAAAAAAAAAA7AQAAGRycy9kb3du&#10;cmV2LnhtbFBLBQYAAAAABAAEAPMAAAD7BQAAAAA=&#10;" filled="f" stroked="f" strokeweight=".5pt">
            <v:path arrowok="t"/>
            <v:textbox>
              <w:txbxContent>
                <w:p w:rsidR="00873307" w:rsidRPr="00E12103" w:rsidRDefault="00873307" w:rsidP="00C41EF4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C41EF4">
        <w:rPr>
          <w:rFonts w:asciiTheme="majorHAnsi" w:hAnsiTheme="majorHAnsi" w:cs="LiberationSerif-Regular"/>
          <w:noProof/>
          <w:color w:val="000000"/>
          <w:sz w:val="20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1003300</wp:posOffset>
            </wp:positionV>
            <wp:extent cx="779780" cy="1253067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5" o:spid="_x0000_s1028" style="position:absolute;left:0;text-align:left;margin-left:-62.35pt;margin-top:86.35pt;width:538.6pt;height:49.45pt;z-index:251660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5DqAIAAJkFAAAOAAAAZHJzL2Uyb0RvYy54bWysVEtu2zAQ3RfoHQjuG8mCk6ZC5MBIkKKA&#10;kQRxiqxpirSEUByGpC25t+lZerEOqU/zQxdFtSBEzsyb4Zs3PDvvGkX2wroadEFnRyklQnMoa70t&#10;6Pf7q0+nlDjPdMkUaFHQg3D0fPHxw1lrcpFBBaoUliCIdnlrClp5b/IkcbwSDXNHYIRGowTbMI9b&#10;u01Ky1pEb1SSpelJ0oItjQUunMPTy95IFxFfSsH9jZROeKIKirX5uNq4bsKaLM5YvrXMVDUfymD/&#10;UEXDao1JJ6hL5hnZ2foNVFNzCw6kP+LQJCBlzUW8A95mlr66zbpiRsS7IDnOTDS5/wfLr/e3ltQl&#10;9u6YEs0a7NEdsvbrp97uFBA8RYpa43L0XJtbGy7pzAr4o0ND8sISNm7w6aRtgi9ekXSR78PEt+g8&#10;4Xh4cjpPswzbwtF2kp2mfbaE5WO0sc5/FdCQ8FNQi5VFmtl+5XzIz/LRJSTTcFUrFXuq9IsDdAwn&#10;sd6+xFisPygR/JS+ExJpwKKymCAKUFwoS/YMpcM4F9rPelPFStEfH6f4BYIQfoqIuwgYkCUWNGEP&#10;AEHcb7F7mME/hIqo3yk4/VthffAUETOD9lNwU2uw7wEovNWQufcfSeqpCSypWj+K8r7bdFEoGU60&#10;eELBjMrYQHlAEVnop8sZflVju1bM+VtmcZyww/hE+BtcpIK2oDD8UVKB/fHeefBHlaOVkhbHs6Du&#10;acesoER906j/L7P5PMxz3MyPPwcV2eeWzXOL3jUXgG2cYemGx9/g79X4Ky00D/iSLENWNDHNMXdB&#10;ubfj5sL3zwa+RVwsl9ENZ9gwv9JrwwN4YD3I8b57YNYMmvWo9msYR5nlr6Tb+4ZIDcudB1lHXQfe&#10;e16HfuD8R2ENb1V4YJ7vo9efF3XxGwAA//8DAFBLAwQUAAYACAAAACEAmuJcTOIAAAAMAQAADwAA&#10;AGRycy9kb3ducmV2LnhtbEyPUUvDMBDH3wd+h3CCb1va4FpXm44hCIoDcRbBt7Q522KTlCTb6rff&#10;+aRvd/x//O935XY2IzuhD4OzEtJVAgxt6/RgOwn1++PyDliIymo1OosSfjDAtrpalKrQ7mzf8HSI&#10;HaMSGwoloY9xKjgPbY9GhZWb0FL25bxRkVbfce3VmcrNyEWSZNyowdKFXk340GP7fTgaCR8bfOr0&#10;J2ZZ/bxrfNLtX1/qvZQ31/PuHljEOf7B8KtP6lCRU+OOVgc2Slim4jYnlpJc0EDIZi3WwBoJIk8z&#10;4FXJ/z9RXQAAAP//AwBQSwECLQAUAAYACAAAACEAtoM4kv4AAADhAQAAEwAAAAAAAAAAAAAAAAAA&#10;AAAAW0NvbnRlbnRfVHlwZXNdLnhtbFBLAQItABQABgAIAAAAIQA4/SH/1gAAAJQBAAALAAAAAAAA&#10;AAAAAAAAAC8BAABfcmVscy8ucmVsc1BLAQItABQABgAIAAAAIQBuGr5DqAIAAJkFAAAOAAAAAAAA&#10;AAAAAAAAAC4CAABkcnMvZTJvRG9jLnhtbFBLAQItABQABgAIAAAAIQCa4lxM4gAAAAwBAAAPAAAA&#10;AAAAAAAAAAAAAAIFAABkcnMvZG93bnJldi54bWxQSwUGAAAAAAQABADzAAAAEQYAAAAA&#10;" filled="f" stroked="f" strokeweight="2pt">
            <v:path arrowok="t"/>
            <v:textbox>
              <w:txbxContent/>
            </v:textbox>
          </v:rect>
        </w:pict>
      </w: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 id="Cuadro de texto 14" o:spid="_x0000_s1029" type="#_x0000_t202" style="position:absolute;left:0;text-align:left;margin-left:-63pt;margin-top:93.05pt;width:9pt;height:9pt;z-index:251661824;visibility:visible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3FtgIAAMgFAAAOAAAAZHJzL2Uyb0RvYy54bWysVFtv2yAUfp+0/4B4d22nJI2tOlVrx9Ok&#10;7iJ1+wHE4BjNBg9InG7af98B59q+TNt4QMA5fOf2nXN7t+tatOXaCCUzHF9FGHFZKSbkOsNfv5TB&#10;HCNjqWS0VZJn+JkbfLd4++Z26FM+UY1qGdcIQKRJhz7DjbV9GoamanhHzZXquQRhrXRHLVz1OmSa&#10;DoDeteEkimbhoDTrtaq4MfBajEK88Ph1zSv7qa4Nt6jNMPhm/a79vnJ7uLil6VrTvhHV3g36F150&#10;VEgweoQqqKVoo8UrqE5UWhlV26tKdaGqa1FxHwNEE0cvonlqaM99LJAc0x/TZP4fbPVx+1kjwaB2&#10;BCNJO6hRvqFMK8Q4snxnFQIJpGnoTQraTz3o292D2sEXH7LpH1X1zSCp8obKNb/XWg0NpwzcjN3P&#10;8OzriGMcyGr4oBiYoxurPNCu1p3LIWQFATqU6/lYInAEVc5kTK4jkFQg2p+dBZoePvfa2Hdcdcgd&#10;MqyBAR6cbh+NHVUPKs6WVKVoW3inaSsvHgBzfAHT8NXJnBO+qD+TKFnOl3MSkMlsGZCoKIL7MifB&#10;rIxvpsV1kedF/MvZjUnaCMa4dGYOBIvJnxVwT/WRGkeKGdUK5uCcS0avV3mr0ZYCwUu/fMpBclIL&#10;L93w+YJYXoQUT0j0MEmCcja/CUhJpkFyE82DKE4ekllEElKUlyE9Csn/PSQ0ZDiZTqYjl05Ov4gt&#10;8ut1bDTthIUR0oouw/OjEk0dA5eS+dJaKtrxfJYK5/4pFVDuQ6E9Xx1FR7La3WrnO2RyaIOVYs9A&#10;YK2AYMBFGH9waJT+gdEAoyTD5vuGao5R+15CEyQxIW72nF/0+WV1fqGyAqgMW4zGY27HebXptVg3&#10;YGlsO6nuoXFq4UntOmz0at9uMC58bPvR5ubR+d1rnQbw4jcAAAD//wMAUEsDBBQABgAIAAAAIQCU&#10;LekQ3wAAAA0BAAAPAAAAZHJzL2Rvd25yZXYueG1sTI/NTsMwEITvSLyDtZW4pbYjSKMQp0JFPAAF&#10;iauTuElUex3Fzg99epYTHHdmNPtNedycZYuZwuBRgdwLYAYb3w7YKfj8eEtyYCFqbLX1aBR8mwDH&#10;6v6u1EXrV3w3yzl2jEowFFpBH+NYcB6a3jgd9n40SN7FT05HOqeOt5NeqdxZngqRcacHpA+9Hs2p&#10;N831PDsFzW1+zU9Dvay3w9eh3nr7dEGr1MNue3kGFs0W/8Lwi0/oUBFT7WdsA7MKEplmNCaSk2cS&#10;GEUSKXKSagWpeJTAq5L/X1H9AAAA//8DAFBLAQItABQABgAIAAAAIQC2gziS/gAAAOEBAAATAAAA&#10;AAAAAAAAAAAAAAAAAABbQ29udGVudF9UeXBlc10ueG1sUEsBAi0AFAAGAAgAAAAhADj9If/WAAAA&#10;lAEAAAsAAAAAAAAAAAAAAAAALwEAAF9yZWxzLy5yZWxzUEsBAi0AFAAGAAgAAAAhACy/3cW2AgAA&#10;yAUAAA4AAAAAAAAAAAAAAAAALgIAAGRycy9lMm9Eb2MueG1sUEsBAi0AFAAGAAgAAAAhAJQt6RDf&#10;AAAADQEAAA8AAAAAAAAAAAAAAAAAEAUAAGRycy9kb3ducmV2LnhtbFBLBQYAAAAABAAEAPMAAAAc&#10;BgAAAAA=&#10;" filled="f" stroked="f">
            <v:textbox style="mso-next-textbox:#Rectángulo 15" inset=",7.2pt,,7.2pt">
              <w:txbxContent>
                <w:p w:rsidR="00873307" w:rsidRPr="00807B9A" w:rsidRDefault="00873307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4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3" o:spid="_x0000_s1030" style="position:absolute;left:0;text-align:left;margin-left:-60pt;margin-top:669.15pt;width:538.6pt;height:49.95pt;z-index:251659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3mznQIAAIsFAAAOAAAAZHJzL2Uyb0RvYy54bWysVEtu2zAQ3RfoHQjuG8mO46ZC5MBIkKKA&#10;kQRJiqxpirSEUhyWpC25t+lZerEOSVnND10U1YIQ5z+Pb+bsvG8V2QnrGtAlnRzllAjNoWr0pqRf&#10;H64+nFLiPNMVU6BFSffC0fPF+3dnnSnEFGpQlbAEg2hXdKaktfemyDLHa9EydwRGaFRKsC3zeLWb&#10;rLKsw+ityqZ5Ps86sJWxwIVzKL1MSrqI8aUU3N9I6YQnqqRYm4+njec6nNnijBUby0zd8KEM9g9V&#10;tKzRmHQMdck8I1vbvArVNtyCA+mPOLQZSNlwEXvAbib5i27ua2ZE7AXBcWaEyf2/sPx6d2tJU+Hb&#10;HVOiWYtvdIeo/fqpN1sFBKUIUWdcgZb35taGJp1ZAf/mUJE904SLG2x6adtgiy2SPuK9H/EWvScc&#10;hfPTWT6d4rNw1M2PZ8fzk5AtY8XB21jnPwtoSfgpqcXKIsxst3I+mR5MQjINV41SKGeF0s8EGDNI&#10;Yr2pxFis3yuRrO+ERBiwqGlMEAkoLpQlO4bUYZwL7SdJVbNKJPFJjt9Q8ugRG1AaA4bIEgsaYw8B&#10;Arlfx07tDPbBVUT+js753wpLzqNHzAzaj85to8G+FUBhV0PmZH8AKUETUPL9uo8UGbmwhmqPtLGQ&#10;5skZftXgA62Y87fM4gDhm+JS8Dd4SAVdSWH4o6QG++MtebBHXqOWkg4HsqTu+5ZZQYn6opHxnyaz&#10;WZjgeJmdfAy8sU8166cavW0vAB9uguvH8Pgb7L06/EoL7SPujmXIiiqmOeYuKff2cLnwaVHg9uFi&#10;uYxmOLWG+ZW+NzwEDzgHAj70j8yagaUe+X0Nh+FlxQuyJtvgqWG59SCbyOSAdMJ1eAGc+EilYTuF&#10;lfL0Hq3+7NDFb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FzbebOdAgAAiwUAAA4AAAAAAAAAAAAAAAAALgIA&#10;AGRycy9lMm9Eb2MueG1sUEsBAi0AFAAGAAgAAAAhAEPdgFfjAAAADgEAAA8AAAAAAAAAAAAAAAAA&#10;9wQAAGRycy9kb3ducmV2LnhtbFBLBQYAAAAABAAEAPMAAAAHBgAAAAA=&#10;" filled="f" stroked="f" strokeweight="2pt">
            <v:path arrowok="t"/>
            <v:textbox>
              <w:txbxContent>
                <w:p w:rsidR="00873307" w:rsidRDefault="00873307" w:rsidP="00C41EF4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3307" w:rsidRDefault="00873307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2" o:spid="_x0000_s1031" style="position:absolute;left:0;text-align:left;margin-left:-60pt;margin-top:669.15pt;width:538.6pt;height:49.95pt;z-index:251658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RRngIAAIsFAAAOAAAAZHJzL2Uyb0RvYy54bWysVEtu2zAQ3RfoHQjuG8mO46ZC5MBIkKKA&#10;kQRJiqxpirSEUhyWpC27t+lZerEOSUnND10U1YIQ5z+Pb+bsfN8qshPWNaBLOjnKKRGaQ9XoTUm/&#10;Plx9OKXEeaYrpkCLkh6Eo+eL9+/OOlOIKdSgKmEJBtGu6ExJa+9NkWWO16Jl7giM0KiUYFvm8Wo3&#10;WWVZh9FblU3zfJ51YCtjgQvnUHqZlHQR40spuL+R0glPVEmxNh9PG891OLPFGSs2lpm64X0Z7B+q&#10;aFmjMekY6pJ5Rra2eRWqbbgFB9IfcWgzkLLhIvaA3UzyF93c18yI2AuC48wIk/t/Yfn17taSpsK3&#10;m1KiWYtvdIeo/fqpN1sFBKUIUWdcgZb35taGJp1ZAf/mUJE904SL62320rbBFlsk+4j3YcRb7D3h&#10;KJyfzvLpFJ+Fo25+PDuen4RsGSsGb2Od/yygJeGnpBYrizCz3cr5ZDqYhGQarhqlUM4KpZ8JMGaQ&#10;xHpTibFYf1AiWd8JiTBgUdOYIBJQXChLdgypwzgX2k+SqmaVSOKTHL++5NEjNqA0BgyRJRY0xu4D&#10;BHK/jp3a6e2Dq4j8HZ3zvxWWnEePmBm0H53bRoN9K4DCrvrMyX4AKUETUPL79T5SZDZwYQ3VAWlj&#10;Ic2TM/yqwQdaMedvmcUBwjfFpeBv8JAKupJC/0dJDfbHW/Jgj7xGLSUdDmRJ3fcts4IS9UUj4z9N&#10;ZrMwwfEyO/kYeGOfatZPNXrbXgA+3ATXj+HxN9h7NfxKC+0j7o5lyIoqpjnmLin3drhc+LQocPtw&#10;sVxGM5xaw/xK3xseggecAwEf9o/Mmp6lHvl9DcPwsuIFWZNt8NSw3HqQTWRyQDrh2r8ATnykUr+d&#10;wkp5eo9Wf3bo4jcAAAD//wMAUEsDBBQABgAIAAAAIQBD3YBX4wAAAA4BAAAPAAAAZHJzL2Rvd25y&#10;ZXYueG1sTI9RS8MwEMffBb9DOMG3LV2rtatNxxAExYE4i+Bb2pxpsUlKkm3123t70se7/5/f/a7a&#10;zGZkR/RhcFbAapkAQ9s5NVgtoHl/XBTAQpRWydFZFPCDATb15UUlS+VO9g2P+6gZQWwopYA+xqnk&#10;PHQ9GhmWbkJL2ZfzRkYavebKyxPBzcjTJMm5kYOlC72c8KHH7nt/MAI+1vik1SfmefO8bX2id68v&#10;zU6I66t5ew8s4hz/ynDWJ3Woyal1B6sCGwUsVsSnLiVZVmTAqLO+vUuBtbS6yYoUeF3x/2/UvwAA&#10;AP//AwBQSwECLQAUAAYACAAAACEAtoM4kv4AAADhAQAAEwAAAAAAAAAAAAAAAAAAAAAAW0NvbnRl&#10;bnRfVHlwZXNdLnhtbFBLAQItABQABgAIAAAAIQA4/SH/1gAAAJQBAAALAAAAAAAAAAAAAAAAAC8B&#10;AABfcmVscy8ucmVsc1BLAQItABQABgAIAAAAIQAw8MRRngIAAIsFAAAOAAAAAAAAAAAAAAAAAC4C&#10;AABkcnMvZTJvRG9jLnhtbFBLAQItABQABgAIAAAAIQBD3YBX4wAAAA4BAAAPAAAAAAAAAAAAAAAA&#10;APgEAABkcnMvZG93bnJldi54bWxQSwUGAAAAAAQABADzAAAACAYAAAAA&#10;" filled="f" stroked="f" strokeweight="2pt">
            <v:path arrowok="t"/>
            <v:textbox>
              <w:txbxContent>
                <w:p w:rsidR="00873307" w:rsidRDefault="00873307" w:rsidP="00C41EF4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3307" w:rsidRDefault="00873307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Desperta Ferro Ediciones es una editorial independiente fundada en 2010 por tres historiadores que decidieron hacer de su vocación, la Historia, un modo de vida y apostar por un producto cultural de calidad y en papel. Actualmente la editorial cuenta con cuatro cabeceras de revistas (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Contemporánea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 e Historia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 y desde 2015 con una línea de libros en la que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han visto la luz una 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>treintena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títulos (catálogo completo </w:t>
      </w:r>
      <w:hyperlink r:id="rId12" w:anchor="catalogo-de-publicaciones" w:history="1">
        <w:r w:rsidR="00C41EF4"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). 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>E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n la actualidad, Desperta Ferro Ediciones cuenta con </w:t>
      </w:r>
      <w:r w:rsidR="00A26B90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dieciséis 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profesionales en plantilla y decenas de colaboradores externos.</w:t>
      </w:r>
      <w:r w:rsidR="00C41EF4"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p w:rsidR="00777478" w:rsidRDefault="006C2A17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  <w:r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Pr="00AA04EE" w:rsidRDefault="00C41EF4" w:rsidP="003D7734">
      <w:pPr>
        <w:ind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</w:p>
    <w:sectPr w:rsidR="00C41EF4" w:rsidRPr="00AA04EE" w:rsidSect="006F77B1">
      <w:headerReference w:type="default" r:id="rId13"/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2CE" w:rsidRDefault="00A132CE" w:rsidP="008B076F">
      <w:pPr>
        <w:spacing w:after="0" w:line="240" w:lineRule="auto"/>
      </w:pPr>
      <w:r>
        <w:separator/>
      </w:r>
    </w:p>
  </w:endnote>
  <w:endnote w:type="continuationSeparator" w:id="0">
    <w:p w:rsidR="00A132CE" w:rsidRDefault="00A132CE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2CE" w:rsidRDefault="00A132CE" w:rsidP="008B076F">
      <w:pPr>
        <w:spacing w:after="0" w:line="240" w:lineRule="auto"/>
      </w:pPr>
      <w:r>
        <w:separator/>
      </w:r>
    </w:p>
  </w:footnote>
  <w:footnote w:type="continuationSeparator" w:id="0">
    <w:p w:rsidR="00A132CE" w:rsidRDefault="00A132CE" w:rsidP="008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07" w:rsidRDefault="008733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7BFB"/>
    <w:rsid w:val="0000034D"/>
    <w:rsid w:val="000005AB"/>
    <w:rsid w:val="000061C7"/>
    <w:rsid w:val="00035556"/>
    <w:rsid w:val="00042731"/>
    <w:rsid w:val="00055C1D"/>
    <w:rsid w:val="0006161D"/>
    <w:rsid w:val="00063466"/>
    <w:rsid w:val="000649FD"/>
    <w:rsid w:val="00076659"/>
    <w:rsid w:val="0008033A"/>
    <w:rsid w:val="000851A9"/>
    <w:rsid w:val="00086624"/>
    <w:rsid w:val="00097ECF"/>
    <w:rsid w:val="000B1ADA"/>
    <w:rsid w:val="000B29D1"/>
    <w:rsid w:val="000D760A"/>
    <w:rsid w:val="000E7139"/>
    <w:rsid w:val="00121597"/>
    <w:rsid w:val="001273ED"/>
    <w:rsid w:val="00147EBD"/>
    <w:rsid w:val="00150C2E"/>
    <w:rsid w:val="00150EF4"/>
    <w:rsid w:val="001733B5"/>
    <w:rsid w:val="00175339"/>
    <w:rsid w:val="001824EB"/>
    <w:rsid w:val="001967A1"/>
    <w:rsid w:val="001A1A0E"/>
    <w:rsid w:val="001A47D2"/>
    <w:rsid w:val="001B025C"/>
    <w:rsid w:val="001B08A0"/>
    <w:rsid w:val="001B3D1C"/>
    <w:rsid w:val="001C3E73"/>
    <w:rsid w:val="001F078B"/>
    <w:rsid w:val="001F62B0"/>
    <w:rsid w:val="00206501"/>
    <w:rsid w:val="0020725D"/>
    <w:rsid w:val="0020732C"/>
    <w:rsid w:val="00210C0E"/>
    <w:rsid w:val="0022159A"/>
    <w:rsid w:val="00221E8C"/>
    <w:rsid w:val="0023085F"/>
    <w:rsid w:val="00234860"/>
    <w:rsid w:val="00263B46"/>
    <w:rsid w:val="002721D2"/>
    <w:rsid w:val="00282202"/>
    <w:rsid w:val="00283C13"/>
    <w:rsid w:val="002B308B"/>
    <w:rsid w:val="00314184"/>
    <w:rsid w:val="00317CDB"/>
    <w:rsid w:val="00337D31"/>
    <w:rsid w:val="00367EB6"/>
    <w:rsid w:val="0037379A"/>
    <w:rsid w:val="003913FA"/>
    <w:rsid w:val="00393780"/>
    <w:rsid w:val="003A48EF"/>
    <w:rsid w:val="003B5FAB"/>
    <w:rsid w:val="003B79CB"/>
    <w:rsid w:val="003C5174"/>
    <w:rsid w:val="003D2A94"/>
    <w:rsid w:val="003D7734"/>
    <w:rsid w:val="003F2560"/>
    <w:rsid w:val="00416CBE"/>
    <w:rsid w:val="004171D1"/>
    <w:rsid w:val="004346F4"/>
    <w:rsid w:val="00453B9E"/>
    <w:rsid w:val="00454EB5"/>
    <w:rsid w:val="0046482C"/>
    <w:rsid w:val="0046620F"/>
    <w:rsid w:val="00473774"/>
    <w:rsid w:val="0048439F"/>
    <w:rsid w:val="00486F9A"/>
    <w:rsid w:val="00490900"/>
    <w:rsid w:val="004B0C1D"/>
    <w:rsid w:val="004B18B9"/>
    <w:rsid w:val="004C1B23"/>
    <w:rsid w:val="004D662D"/>
    <w:rsid w:val="004E3C3D"/>
    <w:rsid w:val="004F3F14"/>
    <w:rsid w:val="00501325"/>
    <w:rsid w:val="005049ED"/>
    <w:rsid w:val="005073BB"/>
    <w:rsid w:val="005107E7"/>
    <w:rsid w:val="005147A1"/>
    <w:rsid w:val="00531677"/>
    <w:rsid w:val="00534EA9"/>
    <w:rsid w:val="005404B2"/>
    <w:rsid w:val="00544378"/>
    <w:rsid w:val="0054473F"/>
    <w:rsid w:val="00553639"/>
    <w:rsid w:val="00556737"/>
    <w:rsid w:val="0055718E"/>
    <w:rsid w:val="00564849"/>
    <w:rsid w:val="00583B32"/>
    <w:rsid w:val="00584FC8"/>
    <w:rsid w:val="005A7C7E"/>
    <w:rsid w:val="005A7F88"/>
    <w:rsid w:val="005B1DF1"/>
    <w:rsid w:val="005B4E35"/>
    <w:rsid w:val="005D648C"/>
    <w:rsid w:val="005E5F29"/>
    <w:rsid w:val="006035F9"/>
    <w:rsid w:val="00611736"/>
    <w:rsid w:val="00615C7E"/>
    <w:rsid w:val="00621BDE"/>
    <w:rsid w:val="00641C0E"/>
    <w:rsid w:val="0066724E"/>
    <w:rsid w:val="006715B8"/>
    <w:rsid w:val="00672C51"/>
    <w:rsid w:val="00676C94"/>
    <w:rsid w:val="006818FC"/>
    <w:rsid w:val="00683972"/>
    <w:rsid w:val="00683E39"/>
    <w:rsid w:val="006852C4"/>
    <w:rsid w:val="006A6B49"/>
    <w:rsid w:val="006C0123"/>
    <w:rsid w:val="006C2A17"/>
    <w:rsid w:val="006E3DD4"/>
    <w:rsid w:val="006F77B1"/>
    <w:rsid w:val="007116FD"/>
    <w:rsid w:val="00727BE9"/>
    <w:rsid w:val="00730D3B"/>
    <w:rsid w:val="00731143"/>
    <w:rsid w:val="00740F1A"/>
    <w:rsid w:val="007542AD"/>
    <w:rsid w:val="007576FD"/>
    <w:rsid w:val="00767BFB"/>
    <w:rsid w:val="00777478"/>
    <w:rsid w:val="00783399"/>
    <w:rsid w:val="007B34A9"/>
    <w:rsid w:val="007C23B7"/>
    <w:rsid w:val="007D5EBA"/>
    <w:rsid w:val="007E5EF6"/>
    <w:rsid w:val="007F5667"/>
    <w:rsid w:val="007F76E5"/>
    <w:rsid w:val="00807B9A"/>
    <w:rsid w:val="00810BD9"/>
    <w:rsid w:val="0082255E"/>
    <w:rsid w:val="008227E2"/>
    <w:rsid w:val="00837FAD"/>
    <w:rsid w:val="00860043"/>
    <w:rsid w:val="008665D9"/>
    <w:rsid w:val="00873307"/>
    <w:rsid w:val="008734D8"/>
    <w:rsid w:val="00876F68"/>
    <w:rsid w:val="008866C0"/>
    <w:rsid w:val="00895D11"/>
    <w:rsid w:val="00896603"/>
    <w:rsid w:val="008B076F"/>
    <w:rsid w:val="008C0488"/>
    <w:rsid w:val="008F5C97"/>
    <w:rsid w:val="008F6CFB"/>
    <w:rsid w:val="00911FB8"/>
    <w:rsid w:val="00913279"/>
    <w:rsid w:val="00926DCC"/>
    <w:rsid w:val="009634DD"/>
    <w:rsid w:val="009A0134"/>
    <w:rsid w:val="009F21E6"/>
    <w:rsid w:val="00A10BE3"/>
    <w:rsid w:val="00A132CE"/>
    <w:rsid w:val="00A1596F"/>
    <w:rsid w:val="00A26B90"/>
    <w:rsid w:val="00A33011"/>
    <w:rsid w:val="00A508CC"/>
    <w:rsid w:val="00A57609"/>
    <w:rsid w:val="00A94455"/>
    <w:rsid w:val="00AA04EE"/>
    <w:rsid w:val="00AB2FB7"/>
    <w:rsid w:val="00AD0AF5"/>
    <w:rsid w:val="00AF3EB6"/>
    <w:rsid w:val="00B03ADF"/>
    <w:rsid w:val="00B33E53"/>
    <w:rsid w:val="00B368A9"/>
    <w:rsid w:val="00B43F83"/>
    <w:rsid w:val="00B46D82"/>
    <w:rsid w:val="00B50376"/>
    <w:rsid w:val="00B531A0"/>
    <w:rsid w:val="00B60B27"/>
    <w:rsid w:val="00B612ED"/>
    <w:rsid w:val="00B62264"/>
    <w:rsid w:val="00B90D20"/>
    <w:rsid w:val="00B943E9"/>
    <w:rsid w:val="00B95846"/>
    <w:rsid w:val="00BA5AA0"/>
    <w:rsid w:val="00BC60E9"/>
    <w:rsid w:val="00BC66CE"/>
    <w:rsid w:val="00BD68CA"/>
    <w:rsid w:val="00BE3FF0"/>
    <w:rsid w:val="00C00F38"/>
    <w:rsid w:val="00C04A22"/>
    <w:rsid w:val="00C17175"/>
    <w:rsid w:val="00C41EF4"/>
    <w:rsid w:val="00C6017F"/>
    <w:rsid w:val="00C769FA"/>
    <w:rsid w:val="00C8172D"/>
    <w:rsid w:val="00C821A6"/>
    <w:rsid w:val="00C8366E"/>
    <w:rsid w:val="00C8451E"/>
    <w:rsid w:val="00C904D3"/>
    <w:rsid w:val="00C9358C"/>
    <w:rsid w:val="00CE208C"/>
    <w:rsid w:val="00CF5282"/>
    <w:rsid w:val="00D10B0C"/>
    <w:rsid w:val="00D17632"/>
    <w:rsid w:val="00D3362F"/>
    <w:rsid w:val="00D337AA"/>
    <w:rsid w:val="00D36390"/>
    <w:rsid w:val="00D40160"/>
    <w:rsid w:val="00D44E79"/>
    <w:rsid w:val="00D57B4E"/>
    <w:rsid w:val="00D7153B"/>
    <w:rsid w:val="00D74696"/>
    <w:rsid w:val="00D8134F"/>
    <w:rsid w:val="00D916ED"/>
    <w:rsid w:val="00DB0B5F"/>
    <w:rsid w:val="00DB65A6"/>
    <w:rsid w:val="00DF7AE1"/>
    <w:rsid w:val="00E014E6"/>
    <w:rsid w:val="00E06B65"/>
    <w:rsid w:val="00E12103"/>
    <w:rsid w:val="00E4073B"/>
    <w:rsid w:val="00E423F4"/>
    <w:rsid w:val="00E43B80"/>
    <w:rsid w:val="00E53D42"/>
    <w:rsid w:val="00E65CE2"/>
    <w:rsid w:val="00E752F1"/>
    <w:rsid w:val="00EA24A5"/>
    <w:rsid w:val="00EA51FE"/>
    <w:rsid w:val="00EB3B81"/>
    <w:rsid w:val="00EC1486"/>
    <w:rsid w:val="00EC484D"/>
    <w:rsid w:val="00EE04E2"/>
    <w:rsid w:val="00EF31AF"/>
    <w:rsid w:val="00EF48A4"/>
    <w:rsid w:val="00EF56B0"/>
    <w:rsid w:val="00EF66D0"/>
    <w:rsid w:val="00F241AD"/>
    <w:rsid w:val="00F24D0F"/>
    <w:rsid w:val="00F32989"/>
    <w:rsid w:val="00F42647"/>
    <w:rsid w:val="00F44442"/>
    <w:rsid w:val="00F66EE6"/>
    <w:rsid w:val="00F70AAF"/>
    <w:rsid w:val="00F74F60"/>
    <w:rsid w:val="00F84960"/>
    <w:rsid w:val="00F95811"/>
    <w:rsid w:val="00FA6EB6"/>
    <w:rsid w:val="00FB42C9"/>
    <w:rsid w:val="00FB4D1C"/>
    <w:rsid w:val="00FC634C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FD9D8-DEB8-4629-A970-E054286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7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Revisin">
    <w:name w:val="Revision"/>
    <w:hidden/>
    <w:semiHidden/>
    <w:rsid w:val="00FA6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omunicacion@despertaferro-edicione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F8C82-5728-4FAF-8B2E-BF22B908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Marketing</cp:lastModifiedBy>
  <cp:revision>41</cp:revision>
  <dcterms:created xsi:type="dcterms:W3CDTF">2018-10-09T08:47:00Z</dcterms:created>
  <dcterms:modified xsi:type="dcterms:W3CDTF">2019-03-25T12:06:00Z</dcterms:modified>
</cp:coreProperties>
</file>