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48439F" w:rsidRDefault="00C04A22" w:rsidP="00EF66D0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40"/>
          <w:szCs w:val="40"/>
        </w:rPr>
      </w:pPr>
      <w:bookmarkStart w:id="0" w:name="_GoBack"/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Rectangle 2" o:spid="_x0000_s1026" style="position:absolute;left:0;text-align:left;margin-left:-56.5pt;margin-top:-1in;width:538.6pt;height:793.7pt;z-index:-251660288;visibility:visibl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" fillcolor="#ebebeb" stroked="f"/>
        </w:pict>
      </w:r>
      <w:bookmarkEnd w:id="0"/>
      <w:r>
        <w:rPr>
          <w:rFonts w:asciiTheme="majorHAnsi" w:hAnsiTheme="majorHAnsi"/>
          <w:b/>
          <w:noProof/>
          <w:color w:val="8C1A21"/>
          <w:sz w:val="40"/>
          <w:szCs w:val="40"/>
        </w:rPr>
        <w:pict>
          <v:rect id="_x0000_s1032" style="position:absolute;left:0;text-align:left;margin-left:0;margin-top:34pt;width:602.95pt;height:37.4pt;z-index:251658240;visibility:visible;mso-position-horizontal:center;mso-position-horizontal-relative:margin;mso-position-vertical-relative:top-margin-area;mso-height-relative:top-margin-area;v-text-anchor:bottom" wrapcoords="-27 0 -27 21168 21600 21168 21600 0 -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oYAQ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" fillcolor="#8c1a21" stroked="f">
            <v:textbox inset=",0,,0">
              <w:txbxContent>
                <w:p w:rsidR="00740F1A" w:rsidRPr="00367EB6" w:rsidRDefault="00740F1A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F44442">
        <w:rPr>
          <w:rFonts w:asciiTheme="majorHAnsi" w:hAnsiTheme="majorHAnsi"/>
          <w:b/>
          <w:noProof/>
          <w:color w:val="8C1A21"/>
          <w:sz w:val="40"/>
          <w:szCs w:val="40"/>
        </w:rPr>
        <w:t>La historia del ejército más difamado de Europa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0B1ADA" w:rsidRPr="000B1ADA" w:rsidRDefault="004346F4" w:rsidP="000B1ADA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821A6">
        <w:rPr>
          <w:rFonts w:asciiTheme="majorHAnsi" w:hAnsiTheme="majorHAnsi"/>
          <w:b/>
          <w:i/>
          <w:sz w:val="24"/>
          <w:szCs w:val="24"/>
        </w:rPr>
        <w:t>Por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4346F4">
        <w:rPr>
          <w:rFonts w:asciiTheme="majorHAnsi" w:hAnsiTheme="majorHAnsi"/>
          <w:b/>
          <w:i/>
          <w:sz w:val="24"/>
          <w:szCs w:val="24"/>
        </w:rPr>
        <w:t>Dios y por el Káiser</w:t>
      </w:r>
      <w:r>
        <w:rPr>
          <w:rFonts w:asciiTheme="majorHAnsi" w:hAnsiTheme="majorHAnsi"/>
          <w:b/>
          <w:sz w:val="24"/>
          <w:szCs w:val="24"/>
        </w:rPr>
        <w:t xml:space="preserve"> es la obra fundamental para conocer el </w:t>
      </w:r>
      <w:r w:rsidR="00F44442">
        <w:rPr>
          <w:rFonts w:asciiTheme="majorHAnsi" w:hAnsiTheme="majorHAnsi"/>
          <w:b/>
          <w:sz w:val="24"/>
          <w:szCs w:val="24"/>
        </w:rPr>
        <w:t>Ejército Imperial austriaco</w:t>
      </w:r>
      <w:r w:rsidR="00641C0E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b/>
          <w:sz w:val="24"/>
          <w:szCs w:val="24"/>
        </w:rPr>
        <w:t xml:space="preserve"> garante de la supervivencia de los Habsburgo de Viena. Un ejército multicultural</w:t>
      </w:r>
      <w:r w:rsidR="00641C0E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641C0E">
        <w:rPr>
          <w:rFonts w:asciiTheme="majorHAnsi" w:hAnsiTheme="majorHAnsi"/>
          <w:b/>
          <w:sz w:val="24"/>
          <w:szCs w:val="24"/>
        </w:rPr>
        <w:t>multiconfesional y meritocrático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44378">
        <w:rPr>
          <w:rFonts w:asciiTheme="majorHAnsi" w:hAnsiTheme="majorHAnsi"/>
          <w:b/>
          <w:sz w:val="24"/>
          <w:szCs w:val="24"/>
        </w:rPr>
        <w:t xml:space="preserve">cuya </w:t>
      </w:r>
      <w:r>
        <w:rPr>
          <w:rFonts w:asciiTheme="majorHAnsi" w:hAnsiTheme="majorHAnsi"/>
          <w:b/>
          <w:sz w:val="24"/>
          <w:szCs w:val="24"/>
        </w:rPr>
        <w:t>historia es</w:t>
      </w:r>
      <w:r w:rsidR="00EC484D">
        <w:rPr>
          <w:rFonts w:asciiTheme="majorHAnsi" w:hAnsiTheme="majorHAnsi"/>
          <w:b/>
          <w:sz w:val="24"/>
          <w:szCs w:val="24"/>
        </w:rPr>
        <w:t xml:space="preserve"> también</w:t>
      </w:r>
      <w:r>
        <w:rPr>
          <w:rFonts w:asciiTheme="majorHAnsi" w:hAnsiTheme="majorHAnsi"/>
          <w:b/>
          <w:sz w:val="24"/>
          <w:szCs w:val="24"/>
        </w:rPr>
        <w:t xml:space="preserve"> la historia del continente europeo.</w:t>
      </w:r>
    </w:p>
    <w:p w:rsidR="0008033A" w:rsidRPr="003913FA" w:rsidRDefault="00EF66D0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222250</wp:posOffset>
            </wp:positionV>
            <wp:extent cx="1847215" cy="2800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E79" w:rsidRDefault="00641C0E" w:rsidP="001B08A0">
      <w:pPr>
        <w:ind w:left="-900" w:right="-856"/>
        <w:jc w:val="both"/>
        <w:rPr>
          <w:rFonts w:asciiTheme="majorHAnsi" w:hAnsiTheme="majorHAnsi"/>
          <w:sz w:val="20"/>
          <w:szCs w:val="24"/>
        </w:rPr>
      </w:pPr>
      <w:r w:rsidRPr="00683972">
        <w:rPr>
          <w:rFonts w:asciiTheme="majorHAnsi" w:hAnsiTheme="majorHAnsi"/>
          <w:b/>
          <w:color w:val="000000" w:themeColor="text1"/>
          <w:sz w:val="20"/>
          <w:lang w:val="ca-ES"/>
        </w:rPr>
        <w:t>25</w:t>
      </w:r>
      <w:r w:rsidR="00E4073B" w:rsidRPr="00683972">
        <w:rPr>
          <w:rFonts w:asciiTheme="majorHAnsi" w:hAnsiTheme="majorHAnsi"/>
          <w:b/>
          <w:color w:val="000000" w:themeColor="text1"/>
          <w:sz w:val="20"/>
          <w:lang w:val="ca-ES"/>
        </w:rPr>
        <w:t>-10-2018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615C7E" w:rsidRPr="003913FA">
        <w:rPr>
          <w:rFonts w:asciiTheme="majorHAnsi" w:hAnsiTheme="majorHAnsi"/>
          <w:sz w:val="20"/>
          <w:lang w:val="ca-ES"/>
        </w:rPr>
        <w:t>–</w:t>
      </w:r>
      <w:r w:rsidR="00A10BE3" w:rsidRPr="003913FA">
        <w:rPr>
          <w:rFonts w:asciiTheme="majorHAnsi" w:hAnsiTheme="majorHAnsi"/>
          <w:sz w:val="20"/>
          <w:lang w:val="ca-ES"/>
        </w:rPr>
        <w:t xml:space="preserve"> </w:t>
      </w:r>
      <w:r w:rsidR="00783399" w:rsidRPr="003913FA">
        <w:rPr>
          <w:rFonts w:asciiTheme="majorHAnsi" w:hAnsiTheme="majorHAnsi"/>
          <w:sz w:val="20"/>
          <w:szCs w:val="24"/>
        </w:rPr>
        <w:t xml:space="preserve">La editorial Desperta Ferro Ediciones </w:t>
      </w:r>
      <w:r w:rsidR="00783399">
        <w:rPr>
          <w:rFonts w:asciiTheme="majorHAnsi" w:hAnsiTheme="majorHAnsi"/>
          <w:sz w:val="20"/>
          <w:szCs w:val="24"/>
        </w:rPr>
        <w:t xml:space="preserve">publica </w:t>
      </w:r>
      <w:r w:rsidR="00F44442">
        <w:rPr>
          <w:rFonts w:asciiTheme="majorHAnsi" w:hAnsiTheme="majorHAnsi"/>
          <w:b/>
          <w:i/>
          <w:sz w:val="20"/>
          <w:szCs w:val="24"/>
        </w:rPr>
        <w:t>Por Dios y por el K</w:t>
      </w:r>
      <w:r w:rsidR="00D44E79">
        <w:rPr>
          <w:rFonts w:asciiTheme="majorHAnsi" w:hAnsiTheme="majorHAnsi"/>
          <w:b/>
          <w:i/>
          <w:sz w:val="20"/>
          <w:szCs w:val="24"/>
        </w:rPr>
        <w:t>áiser</w:t>
      </w:r>
      <w:r w:rsidR="000B1ADA">
        <w:rPr>
          <w:rFonts w:asciiTheme="majorHAnsi" w:hAnsiTheme="majorHAnsi"/>
          <w:b/>
          <w:i/>
          <w:sz w:val="20"/>
          <w:szCs w:val="24"/>
        </w:rPr>
        <w:t xml:space="preserve">, </w:t>
      </w:r>
      <w:r w:rsidR="00D44E79">
        <w:rPr>
          <w:rFonts w:asciiTheme="majorHAnsi" w:hAnsiTheme="majorHAnsi"/>
          <w:b/>
          <w:i/>
          <w:sz w:val="20"/>
          <w:szCs w:val="24"/>
        </w:rPr>
        <w:t>el Ejército Imperial austriaco</w:t>
      </w:r>
      <w:r w:rsidR="004B18B9">
        <w:rPr>
          <w:rFonts w:asciiTheme="majorHAnsi" w:hAnsiTheme="majorHAnsi"/>
          <w:b/>
          <w:i/>
          <w:sz w:val="20"/>
          <w:szCs w:val="24"/>
        </w:rPr>
        <w:t xml:space="preserve"> 1619-1918</w:t>
      </w:r>
      <w:r w:rsidR="000B1ADA">
        <w:rPr>
          <w:rFonts w:asciiTheme="majorHAnsi" w:hAnsiTheme="majorHAnsi"/>
          <w:b/>
          <w:i/>
          <w:sz w:val="20"/>
          <w:szCs w:val="24"/>
        </w:rPr>
        <w:t xml:space="preserve"> </w:t>
      </w:r>
      <w:r w:rsidR="00F66EE6">
        <w:rPr>
          <w:rFonts w:asciiTheme="majorHAnsi" w:hAnsiTheme="majorHAnsi"/>
          <w:sz w:val="20"/>
          <w:szCs w:val="24"/>
        </w:rPr>
        <w:t>de</w:t>
      </w:r>
      <w:r>
        <w:t>l</w:t>
      </w:r>
      <w:r w:rsidR="00783399" w:rsidRPr="00783399">
        <w:rPr>
          <w:rFonts w:asciiTheme="majorHAnsi" w:hAnsiTheme="majorHAnsi"/>
          <w:sz w:val="20"/>
          <w:szCs w:val="24"/>
        </w:rPr>
        <w:t xml:space="preserve"> </w:t>
      </w:r>
      <w:r w:rsidR="00D44E79" w:rsidRPr="00D44E79">
        <w:rPr>
          <w:rFonts w:asciiTheme="majorHAnsi" w:hAnsiTheme="majorHAnsi"/>
          <w:sz w:val="20"/>
          <w:szCs w:val="24"/>
        </w:rPr>
        <w:t>aclamado histori</w:t>
      </w:r>
      <w:r w:rsidR="00D44E79">
        <w:rPr>
          <w:rFonts w:asciiTheme="majorHAnsi" w:hAnsiTheme="majorHAnsi"/>
          <w:sz w:val="20"/>
          <w:szCs w:val="24"/>
        </w:rPr>
        <w:t>ador, biógrafo y autor británico</w:t>
      </w:r>
      <w:r>
        <w:rPr>
          <w:rFonts w:asciiTheme="majorHAnsi" w:hAnsiTheme="majorHAnsi"/>
          <w:sz w:val="20"/>
          <w:szCs w:val="24"/>
        </w:rPr>
        <w:t xml:space="preserve"> </w:t>
      </w:r>
      <w:hyperlink r:id="rId9" w:history="1">
        <w:r w:rsidRPr="00D44E79">
          <w:rPr>
            <w:rStyle w:val="Hipervnculo"/>
            <w:rFonts w:asciiTheme="majorHAnsi" w:hAnsiTheme="majorHAnsi"/>
            <w:sz w:val="20"/>
            <w:szCs w:val="24"/>
          </w:rPr>
          <w:t>Richard Bassett</w:t>
        </w:r>
      </w:hyperlink>
      <w:r w:rsidR="00D44E79">
        <w:rPr>
          <w:rFonts w:asciiTheme="majorHAnsi" w:hAnsiTheme="majorHAnsi"/>
          <w:sz w:val="20"/>
          <w:szCs w:val="24"/>
        </w:rPr>
        <w:t>.</w:t>
      </w:r>
      <w:r w:rsidR="00783399" w:rsidRPr="00783399">
        <w:rPr>
          <w:rFonts w:asciiTheme="majorHAnsi" w:hAnsiTheme="majorHAnsi"/>
          <w:sz w:val="20"/>
          <w:szCs w:val="24"/>
        </w:rPr>
        <w:t xml:space="preserve"> </w:t>
      </w:r>
      <w:r w:rsidR="00D44E79">
        <w:rPr>
          <w:rFonts w:asciiTheme="majorHAnsi" w:hAnsiTheme="majorHAnsi"/>
          <w:sz w:val="20"/>
          <w:szCs w:val="24"/>
        </w:rPr>
        <w:t>La obra recorre</w:t>
      </w:r>
      <w:r w:rsidR="00837FAD">
        <w:rPr>
          <w:rFonts w:asciiTheme="majorHAnsi" w:hAnsiTheme="majorHAnsi"/>
          <w:sz w:val="20"/>
          <w:szCs w:val="24"/>
        </w:rPr>
        <w:t xml:space="preserve"> la historia del Ejército Imperial de los Habsburgo de Viena deshaciendo las tergiversaciones que existían</w:t>
      </w:r>
      <w:r w:rsidR="001B08A0">
        <w:rPr>
          <w:rFonts w:asciiTheme="majorHAnsi" w:hAnsiTheme="majorHAnsi"/>
          <w:sz w:val="20"/>
          <w:szCs w:val="24"/>
        </w:rPr>
        <w:t xml:space="preserve"> sobre </w:t>
      </w:r>
      <w:r w:rsidR="00EC484D">
        <w:rPr>
          <w:rFonts w:asciiTheme="majorHAnsi" w:hAnsiTheme="majorHAnsi"/>
          <w:sz w:val="20"/>
          <w:szCs w:val="24"/>
        </w:rPr>
        <w:t>su desempeño militar y estratégico</w:t>
      </w:r>
      <w:r w:rsidR="001B08A0">
        <w:rPr>
          <w:rFonts w:asciiTheme="majorHAnsi" w:hAnsiTheme="majorHAnsi"/>
          <w:sz w:val="20"/>
          <w:szCs w:val="24"/>
        </w:rPr>
        <w:t>.</w:t>
      </w:r>
      <w:r w:rsidR="004C1B23">
        <w:rPr>
          <w:rFonts w:asciiTheme="majorHAnsi" w:hAnsiTheme="majorHAnsi"/>
          <w:sz w:val="20"/>
          <w:szCs w:val="24"/>
        </w:rPr>
        <w:t xml:space="preserve"> </w:t>
      </w:r>
    </w:p>
    <w:p w:rsidR="00A94455" w:rsidRDefault="00683972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683972">
        <w:rPr>
          <w:rFonts w:asciiTheme="majorHAnsi" w:hAnsiTheme="majorHAnsi"/>
          <w:sz w:val="20"/>
          <w:szCs w:val="24"/>
        </w:rPr>
        <w:t>«Austria no ha tenido suerte con sus biógrafos». Y no le faltaba razón a Hermann Bahr en virtud de la imagen que de su ejército imperial nos ha llegado, una suma de incompetencia e inoperancia, intransigencia y brutalidad.</w:t>
      </w:r>
      <w:r w:rsidR="00F44442">
        <w:rPr>
          <w:rFonts w:asciiTheme="majorHAnsi" w:hAnsiTheme="majorHAnsi"/>
          <w:sz w:val="20"/>
          <w:szCs w:val="24"/>
        </w:rPr>
        <w:t xml:space="preserve"> </w:t>
      </w:r>
      <w:r w:rsidRPr="00683972">
        <w:rPr>
          <w:rFonts w:asciiTheme="majorHAnsi" w:hAnsiTheme="majorHAnsi"/>
          <w:sz w:val="20"/>
          <w:szCs w:val="24"/>
        </w:rPr>
        <w:t xml:space="preserve">Sin embargo, para tener «el tedioso hábito de ser siempre derrotada» –la chanza es de Talleyrand–, </w:t>
      </w:r>
      <w:r w:rsidR="00911FB8">
        <w:rPr>
          <w:rFonts w:asciiTheme="majorHAnsi" w:hAnsiTheme="majorHAnsi"/>
          <w:sz w:val="20"/>
          <w:szCs w:val="24"/>
        </w:rPr>
        <w:t xml:space="preserve">se trata </w:t>
      </w:r>
      <w:r w:rsidR="00F44442">
        <w:rPr>
          <w:rFonts w:asciiTheme="majorHAnsi" w:hAnsiTheme="majorHAnsi"/>
          <w:sz w:val="20"/>
          <w:szCs w:val="24"/>
        </w:rPr>
        <w:t>de</w:t>
      </w:r>
      <w:r w:rsidR="0022159A" w:rsidRPr="0022159A">
        <w:rPr>
          <w:rFonts w:asciiTheme="majorHAnsi" w:hAnsiTheme="majorHAnsi"/>
          <w:sz w:val="20"/>
          <w:szCs w:val="24"/>
        </w:rPr>
        <w:t xml:space="preserve"> un ejército que integraba soldados procedentes de una veintena de naciones, pero con un grado de cohesión sin igual; paladín del catolicismo, hacía gala de una inusitada tolerancia religiosa al incorporar protestantes, ortodoxos, musulmanes</w:t>
      </w:r>
      <w:r w:rsidR="0022159A">
        <w:rPr>
          <w:rFonts w:asciiTheme="majorHAnsi" w:hAnsiTheme="majorHAnsi"/>
          <w:sz w:val="20"/>
          <w:szCs w:val="24"/>
        </w:rPr>
        <w:t xml:space="preserve"> y judíos. P</w:t>
      </w:r>
      <w:r w:rsidR="0022159A" w:rsidRPr="0022159A">
        <w:rPr>
          <w:rFonts w:asciiTheme="majorHAnsi" w:hAnsiTheme="majorHAnsi"/>
          <w:sz w:val="20"/>
          <w:szCs w:val="24"/>
        </w:rPr>
        <w:t xml:space="preserve">untal del Antiguo Régimen, amparaba la movilidad social y el ascenso a las más altas jerarquías. Una estructura supranacional única en Europa cuyo </w:t>
      </w:r>
      <w:r w:rsidR="0022159A" w:rsidRPr="0022159A">
        <w:rPr>
          <w:rFonts w:asciiTheme="majorHAnsi" w:hAnsiTheme="majorHAnsi"/>
          <w:i/>
          <w:sz w:val="20"/>
          <w:szCs w:val="24"/>
        </w:rPr>
        <w:t>leitmotiv</w:t>
      </w:r>
      <w:r w:rsidR="0022159A" w:rsidRPr="0022159A">
        <w:rPr>
          <w:rFonts w:asciiTheme="majorHAnsi" w:hAnsiTheme="majorHAnsi"/>
          <w:sz w:val="20"/>
          <w:szCs w:val="24"/>
        </w:rPr>
        <w:t xml:space="preserve"> era garantizar la supervivencia de la dinastía, objetivo que cumplió con creces durante tres turbulentos siglos. </w:t>
      </w:r>
    </w:p>
    <w:p w:rsidR="0022159A" w:rsidRDefault="0022159A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22159A" w:rsidRDefault="00C00F38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>La dinastía de los Hab</w:t>
      </w:r>
      <w:r w:rsidR="0022159A">
        <w:rPr>
          <w:rFonts w:asciiTheme="majorHAnsi" w:hAnsiTheme="majorHAnsi"/>
          <w:sz w:val="20"/>
          <w:szCs w:val="24"/>
        </w:rPr>
        <w:t>sburgo de Viena contaba con u</w:t>
      </w:r>
      <w:r w:rsidR="0022159A" w:rsidRPr="0022159A">
        <w:rPr>
          <w:rFonts w:asciiTheme="majorHAnsi" w:hAnsiTheme="majorHAnsi"/>
          <w:sz w:val="20"/>
          <w:szCs w:val="24"/>
        </w:rPr>
        <w:t>na capacidad de resiliencia enraizada en la inquebrantable lealtad de su formidable ejército, que sobrevivió a la devastación de la Guerra de los Treinta Años y domeñó al invencible Turco; obró milagros garantizando la improbable sucesión de su joven reina y acogotó al mismísimo Federico de Prusia; se convirtió en el enemigo acérrimo de Napoleón, o soportó condiciones inimaginables en los campos de batalla de la Gran Guerra, tras no haber combatido en una generación. No parecen estas las gestas de un ejército perdedor</w:t>
      </w:r>
      <w:r w:rsidR="0022159A">
        <w:rPr>
          <w:rFonts w:asciiTheme="majorHAnsi" w:hAnsiTheme="majorHAnsi"/>
          <w:sz w:val="20"/>
          <w:szCs w:val="24"/>
        </w:rPr>
        <w:t xml:space="preserve">. </w:t>
      </w:r>
    </w:p>
    <w:p w:rsidR="00035556" w:rsidRDefault="00035556" w:rsidP="00C41EF4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</w:p>
    <w:p w:rsidR="00BE3FF0" w:rsidRDefault="0022159A" w:rsidP="00C00F38">
      <w:pPr>
        <w:spacing w:after="0"/>
        <w:ind w:left="-902" w:right="-902"/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Tras su publicación, </w:t>
      </w:r>
      <w:r w:rsidRPr="00C00F38">
        <w:rPr>
          <w:rFonts w:asciiTheme="majorHAnsi" w:hAnsiTheme="majorHAnsi"/>
          <w:i/>
          <w:sz w:val="20"/>
          <w:szCs w:val="24"/>
        </w:rPr>
        <w:t>Por Dios y por el Káiser</w:t>
      </w:r>
      <w:r>
        <w:rPr>
          <w:rFonts w:asciiTheme="majorHAnsi" w:hAnsiTheme="majorHAnsi"/>
          <w:sz w:val="20"/>
          <w:szCs w:val="24"/>
        </w:rPr>
        <w:t xml:space="preserve"> se ha convertido</w:t>
      </w:r>
      <w:r w:rsidR="00C00F38">
        <w:rPr>
          <w:rFonts w:asciiTheme="majorHAnsi" w:hAnsiTheme="majorHAnsi"/>
          <w:sz w:val="20"/>
          <w:szCs w:val="24"/>
        </w:rPr>
        <w:t>,</w:t>
      </w:r>
      <w:r>
        <w:rPr>
          <w:rFonts w:asciiTheme="majorHAnsi" w:hAnsiTheme="majorHAnsi"/>
          <w:sz w:val="20"/>
          <w:szCs w:val="24"/>
        </w:rPr>
        <w:t xml:space="preserve"> por pleno derecho</w:t>
      </w:r>
      <w:r w:rsidR="00C00F38">
        <w:rPr>
          <w:rFonts w:asciiTheme="majorHAnsi" w:hAnsiTheme="majorHAnsi"/>
          <w:sz w:val="20"/>
          <w:szCs w:val="24"/>
        </w:rPr>
        <w:t>,</w:t>
      </w:r>
      <w:r>
        <w:rPr>
          <w:rFonts w:asciiTheme="majorHAnsi" w:hAnsiTheme="majorHAnsi"/>
          <w:sz w:val="20"/>
          <w:szCs w:val="24"/>
        </w:rPr>
        <w:t xml:space="preserve"> en la primera biografía integral del Ejército Imperial austriaco</w:t>
      </w:r>
      <w:r w:rsidR="00EC484D">
        <w:rPr>
          <w:rFonts w:asciiTheme="majorHAnsi" w:hAnsiTheme="majorHAnsi"/>
          <w:sz w:val="20"/>
          <w:szCs w:val="24"/>
        </w:rPr>
        <w:t xml:space="preserve"> sacando a la luz los éxitos de una fuerza militar que </w:t>
      </w:r>
      <w:r w:rsidR="00C00F38">
        <w:rPr>
          <w:rFonts w:asciiTheme="majorHAnsi" w:hAnsiTheme="majorHAnsi"/>
          <w:sz w:val="20"/>
          <w:szCs w:val="24"/>
        </w:rPr>
        <w:t>había sido cuestionada durante varios siglos.</w:t>
      </w:r>
      <w:r w:rsidR="00EC484D">
        <w:rPr>
          <w:rFonts w:asciiTheme="majorHAnsi" w:hAnsiTheme="majorHAnsi"/>
          <w:sz w:val="20"/>
          <w:szCs w:val="24"/>
        </w:rPr>
        <w:t xml:space="preserve"> </w:t>
      </w:r>
      <w:r w:rsidR="00544378">
        <w:rPr>
          <w:rFonts w:asciiTheme="majorHAnsi" w:hAnsiTheme="majorHAnsi"/>
          <w:sz w:val="20"/>
          <w:szCs w:val="24"/>
        </w:rPr>
        <w:t>Por contra</w:t>
      </w:r>
      <w:r w:rsidR="00EC484D">
        <w:rPr>
          <w:rFonts w:asciiTheme="majorHAnsi" w:hAnsiTheme="majorHAnsi"/>
          <w:sz w:val="20"/>
          <w:szCs w:val="24"/>
        </w:rPr>
        <w:t>, nos encontramos con un ejército</w:t>
      </w:r>
      <w:r w:rsidR="00F44442">
        <w:rPr>
          <w:rFonts w:asciiTheme="majorHAnsi" w:hAnsiTheme="majorHAnsi"/>
          <w:sz w:val="20"/>
          <w:szCs w:val="24"/>
        </w:rPr>
        <w:t xml:space="preserve"> con un protagonismo decisivo en el continente ya</w:t>
      </w:r>
      <w:r w:rsidR="00EC484D">
        <w:rPr>
          <w:rFonts w:asciiTheme="majorHAnsi" w:hAnsiTheme="majorHAnsi"/>
          <w:sz w:val="20"/>
          <w:szCs w:val="24"/>
        </w:rPr>
        <w:t xml:space="preserve"> que ha participado en las principales contiendas europeas desde el siglo XVII hasta el final de la I Guerra Mundial.  </w:t>
      </w:r>
      <w:r w:rsidR="00035556" w:rsidRPr="00035556">
        <w:rPr>
          <w:rFonts w:asciiTheme="majorHAnsi" w:hAnsiTheme="majorHAnsi"/>
          <w:sz w:val="20"/>
          <w:szCs w:val="24"/>
        </w:rPr>
        <w:t>En definitiva, c</w:t>
      </w:r>
      <w:r w:rsidR="00F44442">
        <w:rPr>
          <w:rFonts w:asciiTheme="majorHAnsi" w:hAnsiTheme="majorHAnsi"/>
          <w:sz w:val="20"/>
          <w:szCs w:val="24"/>
        </w:rPr>
        <w:t>on Richard Bassett el Ejército I</w:t>
      </w:r>
      <w:r w:rsidR="00035556" w:rsidRPr="00035556">
        <w:rPr>
          <w:rFonts w:asciiTheme="majorHAnsi" w:hAnsiTheme="majorHAnsi"/>
          <w:sz w:val="20"/>
          <w:szCs w:val="24"/>
        </w:rPr>
        <w:t>mperial austriaco ha encontrado al biógrafo que le ha hecho justicia.</w:t>
      </w:r>
    </w:p>
    <w:p w:rsidR="00A94455" w:rsidRDefault="00A94455" w:rsidP="00A94455">
      <w:pPr>
        <w:spacing w:after="0"/>
        <w:ind w:right="-902"/>
        <w:jc w:val="both"/>
        <w:rPr>
          <w:rFonts w:asciiTheme="majorHAnsi" w:hAnsiTheme="majorHAnsi"/>
          <w:sz w:val="20"/>
          <w:szCs w:val="24"/>
        </w:rPr>
      </w:pPr>
    </w:p>
    <w:p w:rsidR="00BE3FF0" w:rsidRDefault="00F44442" w:rsidP="00C00F38">
      <w:pPr>
        <w:spacing w:after="0"/>
        <w:ind w:left="-902" w:right="-902"/>
        <w:jc w:val="both"/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</w:pPr>
      <w:r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El libro estará</w:t>
      </w:r>
      <w:r w:rsidR="00C41EF4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disponible </w:t>
      </w:r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desde 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el</w:t>
      </w:r>
      <w:r w:rsidR="00C41EF4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martes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EF31AF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30</w:t>
      </w:r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C41EF4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de </w:t>
      </w:r>
      <w:r w:rsidR="00C41EF4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octubre</w:t>
      </w:r>
      <w:r w:rsidR="00C41EF4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. </w:t>
      </w:r>
    </w:p>
    <w:p w:rsidR="00C41EF4" w:rsidRDefault="00C41EF4" w:rsidP="008866C0">
      <w:pPr>
        <w:spacing w:after="0"/>
        <w:ind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896603" w:rsidRPr="00FB42C9" w:rsidRDefault="00896603" w:rsidP="008966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896603" w:rsidRPr="00FB42C9" w:rsidRDefault="00896603" w:rsidP="00896603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Pablo Mallorquí - Comunicación</w:t>
      </w:r>
      <w:r>
        <w:rPr>
          <w:rFonts w:asciiTheme="majorHAnsi" w:hAnsiTheme="majorHAnsi"/>
          <w:sz w:val="20"/>
          <w:szCs w:val="20"/>
        </w:rPr>
        <w:br/>
      </w:r>
      <w:r w:rsidRPr="00FB42C9">
        <w:rPr>
          <w:rFonts w:asciiTheme="majorHAnsi" w:hAnsiTheme="majorHAnsi"/>
          <w:sz w:val="20"/>
          <w:szCs w:val="20"/>
        </w:rPr>
        <w:t>Tel.  </w:t>
      </w:r>
      <w:r w:rsidR="00F44442">
        <w:rPr>
          <w:rFonts w:asciiTheme="majorHAnsi" w:hAnsiTheme="majorHAnsi"/>
          <w:sz w:val="20"/>
          <w:szCs w:val="20"/>
        </w:rPr>
        <w:t>637</w:t>
      </w:r>
      <w:r>
        <w:rPr>
          <w:rFonts w:asciiTheme="majorHAnsi" w:hAnsiTheme="majorHAnsi"/>
          <w:sz w:val="20"/>
          <w:szCs w:val="20"/>
        </w:rPr>
        <w:t xml:space="preserve"> </w:t>
      </w:r>
      <w:r w:rsidR="00F44442">
        <w:rPr>
          <w:rFonts w:asciiTheme="majorHAnsi" w:hAnsiTheme="majorHAnsi"/>
          <w:sz w:val="20"/>
          <w:szCs w:val="20"/>
        </w:rPr>
        <w:t>659</w:t>
      </w:r>
      <w:r>
        <w:rPr>
          <w:rFonts w:asciiTheme="majorHAnsi" w:hAnsiTheme="majorHAnsi"/>
          <w:sz w:val="20"/>
          <w:szCs w:val="20"/>
        </w:rPr>
        <w:t xml:space="preserve"> </w:t>
      </w:r>
      <w:r w:rsidR="00F44442">
        <w:rPr>
          <w:rFonts w:asciiTheme="majorHAnsi" w:hAnsiTheme="majorHAnsi"/>
          <w:sz w:val="20"/>
          <w:szCs w:val="20"/>
        </w:rPr>
        <w:t>915</w:t>
      </w:r>
      <w:r w:rsidRPr="00FB42C9">
        <w:rPr>
          <w:rFonts w:asciiTheme="majorHAnsi" w:hAnsiTheme="majorHAnsi"/>
          <w:sz w:val="20"/>
          <w:szCs w:val="20"/>
        </w:rPr>
        <w:t xml:space="preserve"> - </w:t>
      </w:r>
      <w:r>
        <w:rPr>
          <w:rFonts w:asciiTheme="majorHAnsi" w:hAnsiTheme="majorHAnsi"/>
          <w:sz w:val="20"/>
          <w:szCs w:val="20"/>
        </w:rPr>
        <w:t>comunicacion@despertaferro-ediciones.com</w:t>
      </w:r>
    </w:p>
    <w:p w:rsidR="00C41EF4" w:rsidRPr="00FB42C9" w:rsidRDefault="00C41EF4" w:rsidP="00C41EF4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C41EF4" w:rsidRPr="00AA04EE" w:rsidRDefault="00C04A22" w:rsidP="00C41EF4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27" type="#_x0000_t202" style="position:absolute;left:0;text-align:left;margin-left:-60.05pt;margin-top:124.3pt;width:538.6pt;height:54pt;z-index:-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KLcmSSAgAAiw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C41EF4" w:rsidRPr="00E12103" w:rsidRDefault="00C41EF4" w:rsidP="00C41EF4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41EF4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5" o:spid="_x0000_s1028" style="position:absolute;left:0;text-align:left;margin-left:-62.35pt;margin-top:86.35pt;width:538.6pt;height:49.45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" filled="f" stroked="f" strokeweight="2pt">
            <v:path arrowok="t"/>
            <v:textbox>
              <w:txbxContent/>
            </v:textbox>
          </v:rect>
        </w:pic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w:pict>
          <v:shape id="Cuadro de texto 14" o:spid="_x0000_s1029" type="#_x0000_t202" style="position:absolute;left:0;text-align:left;margin-left:-63pt;margin-top:93.05pt;width:9pt;height:9pt;z-index:251661824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" filled="f" stroked="f">
            <v:textbox style="mso-next-textbox:#Rectángulo 15" inset=",7.2pt,,7.2pt">
              <w:txbxContent>
                <w:p w:rsidR="00C41EF4" w:rsidRPr="00807B9A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4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3" o:spid="_x0000_s1030" style="position:absolute;left:0;text-align:left;margin-left:-60pt;margin-top:669.15pt;width:538.6pt;height:49.95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FzbebOdAgAAiwUAAA4AAAAAAAAAAAAAAAAALgIA&#10;AGRycy9lMm9Eb2MueG1sUEsBAi0AFAAGAAgAAAAhAEPdgFfjAAAADgEAAA8AAAAAAAAAAAAAAAAA&#10;9wQAAGRycy9kb3ducmV2LnhtbFBLBQYAAAAABAAEAPMAAAAHBgAAAAA=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ángulo 12" o:spid="_x0000_s1031" style="position:absolute;left:0;text-align:left;margin-left:-60pt;margin-top:669.15pt;width:538.6pt;height:49.95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RRngIAAIs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" filled="f" stroked="f" strokeweight="2pt">
            <v:path arrowok="t"/>
            <v:textbox>
              <w:txbxContent>
                <w:p w:rsidR="00C41EF4" w:rsidRDefault="00C41EF4" w:rsidP="00C41EF4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41EF4" w:rsidRDefault="00C41EF4" w:rsidP="00C41EF4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>Desperta Ferro Ediciones es una editorial independiente fundada en 2010 por tres historiadores que decidieron hacer de su vocación, la Historia, un modo de vida y apostar por un producto cultural de calidad y en papel. Actualmente la editorial cuenta con cuatro cabeceras de revistas (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C41EF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C41EF4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2015 con una línea de libros en la que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visto la luz una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títulos (catálogo completo </w:t>
      </w:r>
      <w:hyperlink r:id="rId12" w:anchor="catalogo-de-publicaciones" w:history="1">
        <w:r w:rsidR="00C41EF4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). </w:t>
      </w:r>
      <w:r w:rsidR="00C41EF4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actualidad, Desperta Ferro Ediciones cuenta con </w:t>
      </w:r>
      <w:r w:rsidR="00A26B90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dieciséis </w:t>
      </w:r>
      <w:r w:rsidR="00C41EF4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C41EF4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777478" w:rsidRDefault="006C2A17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  <w:r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Default="00C41EF4" w:rsidP="00E12103">
      <w:pPr>
        <w:ind w:left="-900" w:right="-856"/>
        <w:contextualSpacing/>
        <w:jc w:val="both"/>
        <w:rPr>
          <w:rFonts w:asciiTheme="majorHAnsi" w:hAnsiTheme="majorHAnsi" w:cs="Times New Roman"/>
          <w:iCs/>
          <w:noProof/>
          <w:sz w:val="16"/>
          <w:szCs w:val="18"/>
        </w:rPr>
      </w:pPr>
    </w:p>
    <w:p w:rsidR="00C41EF4" w:rsidRPr="00AA04EE" w:rsidRDefault="00C41EF4" w:rsidP="003D7734">
      <w:pPr>
        <w:ind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</w:p>
    <w:sectPr w:rsidR="00C41EF4" w:rsidRPr="00AA04EE" w:rsidSect="006F77B1">
      <w:headerReference w:type="default" r:id="rId13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22" w:rsidRDefault="00C04A22" w:rsidP="008B076F">
      <w:pPr>
        <w:spacing w:after="0" w:line="240" w:lineRule="auto"/>
      </w:pPr>
      <w:r>
        <w:separator/>
      </w:r>
    </w:p>
  </w:endnote>
  <w:endnote w:type="continuationSeparator" w:id="0">
    <w:p w:rsidR="00C04A22" w:rsidRDefault="00C04A22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22" w:rsidRDefault="00C04A22" w:rsidP="008B076F">
      <w:pPr>
        <w:spacing w:after="0" w:line="240" w:lineRule="auto"/>
      </w:pPr>
      <w:r>
        <w:separator/>
      </w:r>
    </w:p>
  </w:footnote>
  <w:footnote w:type="continuationSeparator" w:id="0">
    <w:p w:rsidR="00C04A22" w:rsidRDefault="00C04A22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1A" w:rsidRDefault="00740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BFB"/>
    <w:rsid w:val="0000034D"/>
    <w:rsid w:val="000005AB"/>
    <w:rsid w:val="000061C7"/>
    <w:rsid w:val="00035556"/>
    <w:rsid w:val="00042731"/>
    <w:rsid w:val="00055C1D"/>
    <w:rsid w:val="0006161D"/>
    <w:rsid w:val="00063466"/>
    <w:rsid w:val="000649FD"/>
    <w:rsid w:val="00076659"/>
    <w:rsid w:val="0008033A"/>
    <w:rsid w:val="000851A9"/>
    <w:rsid w:val="00086624"/>
    <w:rsid w:val="00097ECF"/>
    <w:rsid w:val="000B1ADA"/>
    <w:rsid w:val="000D760A"/>
    <w:rsid w:val="00121597"/>
    <w:rsid w:val="001273ED"/>
    <w:rsid w:val="00150C2E"/>
    <w:rsid w:val="001733B5"/>
    <w:rsid w:val="00175339"/>
    <w:rsid w:val="001824EB"/>
    <w:rsid w:val="001A1A0E"/>
    <w:rsid w:val="001A47D2"/>
    <w:rsid w:val="001B025C"/>
    <w:rsid w:val="001B08A0"/>
    <w:rsid w:val="001C3E73"/>
    <w:rsid w:val="001F078B"/>
    <w:rsid w:val="0020732C"/>
    <w:rsid w:val="00210C0E"/>
    <w:rsid w:val="0022159A"/>
    <w:rsid w:val="00221E8C"/>
    <w:rsid w:val="00234860"/>
    <w:rsid w:val="00263B46"/>
    <w:rsid w:val="002721D2"/>
    <w:rsid w:val="00283C13"/>
    <w:rsid w:val="002B308B"/>
    <w:rsid w:val="00314184"/>
    <w:rsid w:val="00337D31"/>
    <w:rsid w:val="00367EB6"/>
    <w:rsid w:val="003913FA"/>
    <w:rsid w:val="00393780"/>
    <w:rsid w:val="003A48EF"/>
    <w:rsid w:val="003B5FAB"/>
    <w:rsid w:val="003C5174"/>
    <w:rsid w:val="003D7734"/>
    <w:rsid w:val="00416CBE"/>
    <w:rsid w:val="004346F4"/>
    <w:rsid w:val="00453B9E"/>
    <w:rsid w:val="00454EB5"/>
    <w:rsid w:val="0046482C"/>
    <w:rsid w:val="0046620F"/>
    <w:rsid w:val="00473774"/>
    <w:rsid w:val="0048439F"/>
    <w:rsid w:val="00486F9A"/>
    <w:rsid w:val="004B0C1D"/>
    <w:rsid w:val="004B18B9"/>
    <w:rsid w:val="004C1B23"/>
    <w:rsid w:val="004D662D"/>
    <w:rsid w:val="004E3C3D"/>
    <w:rsid w:val="004F3F14"/>
    <w:rsid w:val="005049ED"/>
    <w:rsid w:val="005073BB"/>
    <w:rsid w:val="005107E7"/>
    <w:rsid w:val="005147A1"/>
    <w:rsid w:val="00534EA9"/>
    <w:rsid w:val="005404B2"/>
    <w:rsid w:val="00544378"/>
    <w:rsid w:val="0054473F"/>
    <w:rsid w:val="00553639"/>
    <w:rsid w:val="00556737"/>
    <w:rsid w:val="0055718E"/>
    <w:rsid w:val="00564849"/>
    <w:rsid w:val="00583B32"/>
    <w:rsid w:val="00584FC8"/>
    <w:rsid w:val="005A7F88"/>
    <w:rsid w:val="005B4E35"/>
    <w:rsid w:val="005D648C"/>
    <w:rsid w:val="005E5F29"/>
    <w:rsid w:val="006035F9"/>
    <w:rsid w:val="00611736"/>
    <w:rsid w:val="00615C7E"/>
    <w:rsid w:val="00621BDE"/>
    <w:rsid w:val="00641C0E"/>
    <w:rsid w:val="0066724E"/>
    <w:rsid w:val="006715B8"/>
    <w:rsid w:val="00672C51"/>
    <w:rsid w:val="006818FC"/>
    <w:rsid w:val="00683972"/>
    <w:rsid w:val="006852C4"/>
    <w:rsid w:val="006A6B49"/>
    <w:rsid w:val="006C0123"/>
    <w:rsid w:val="006C2A17"/>
    <w:rsid w:val="006E3DD4"/>
    <w:rsid w:val="006F77B1"/>
    <w:rsid w:val="007116FD"/>
    <w:rsid w:val="00730D3B"/>
    <w:rsid w:val="00740F1A"/>
    <w:rsid w:val="007542AD"/>
    <w:rsid w:val="007576FD"/>
    <w:rsid w:val="00767BFB"/>
    <w:rsid w:val="00777478"/>
    <w:rsid w:val="00783399"/>
    <w:rsid w:val="007B34A9"/>
    <w:rsid w:val="007C23B7"/>
    <w:rsid w:val="007D5EBA"/>
    <w:rsid w:val="007F5667"/>
    <w:rsid w:val="007F76E5"/>
    <w:rsid w:val="00807B9A"/>
    <w:rsid w:val="00810BD9"/>
    <w:rsid w:val="0082255E"/>
    <w:rsid w:val="00837FAD"/>
    <w:rsid w:val="00860043"/>
    <w:rsid w:val="008665D9"/>
    <w:rsid w:val="008734D8"/>
    <w:rsid w:val="00876F68"/>
    <w:rsid w:val="008866C0"/>
    <w:rsid w:val="00895D11"/>
    <w:rsid w:val="00896603"/>
    <w:rsid w:val="008B076F"/>
    <w:rsid w:val="008C0488"/>
    <w:rsid w:val="008F5C97"/>
    <w:rsid w:val="008F6CFB"/>
    <w:rsid w:val="00911FB8"/>
    <w:rsid w:val="00913279"/>
    <w:rsid w:val="009634DD"/>
    <w:rsid w:val="009F21E6"/>
    <w:rsid w:val="00A10BE3"/>
    <w:rsid w:val="00A1596F"/>
    <w:rsid w:val="00A26B90"/>
    <w:rsid w:val="00A33011"/>
    <w:rsid w:val="00A508CC"/>
    <w:rsid w:val="00A94455"/>
    <w:rsid w:val="00AA04EE"/>
    <w:rsid w:val="00AD0AF5"/>
    <w:rsid w:val="00B03ADF"/>
    <w:rsid w:val="00B33E53"/>
    <w:rsid w:val="00B43F83"/>
    <w:rsid w:val="00B46D82"/>
    <w:rsid w:val="00B50376"/>
    <w:rsid w:val="00B531A0"/>
    <w:rsid w:val="00B60B27"/>
    <w:rsid w:val="00B612ED"/>
    <w:rsid w:val="00B62264"/>
    <w:rsid w:val="00B943E9"/>
    <w:rsid w:val="00B95846"/>
    <w:rsid w:val="00BC60E9"/>
    <w:rsid w:val="00BC66CE"/>
    <w:rsid w:val="00BD68CA"/>
    <w:rsid w:val="00BE3FF0"/>
    <w:rsid w:val="00C00F38"/>
    <w:rsid w:val="00C04A22"/>
    <w:rsid w:val="00C17175"/>
    <w:rsid w:val="00C41EF4"/>
    <w:rsid w:val="00C6017F"/>
    <w:rsid w:val="00C769FA"/>
    <w:rsid w:val="00C8172D"/>
    <w:rsid w:val="00C821A6"/>
    <w:rsid w:val="00C8451E"/>
    <w:rsid w:val="00C9358C"/>
    <w:rsid w:val="00CE208C"/>
    <w:rsid w:val="00D17632"/>
    <w:rsid w:val="00D3362F"/>
    <w:rsid w:val="00D36390"/>
    <w:rsid w:val="00D44E79"/>
    <w:rsid w:val="00D7153B"/>
    <w:rsid w:val="00D74696"/>
    <w:rsid w:val="00D8134F"/>
    <w:rsid w:val="00DB0B5F"/>
    <w:rsid w:val="00DB65A6"/>
    <w:rsid w:val="00DF7AE1"/>
    <w:rsid w:val="00E014E6"/>
    <w:rsid w:val="00E06B65"/>
    <w:rsid w:val="00E12103"/>
    <w:rsid w:val="00E4073B"/>
    <w:rsid w:val="00E423F4"/>
    <w:rsid w:val="00EA24A5"/>
    <w:rsid w:val="00EA51FE"/>
    <w:rsid w:val="00EB3B81"/>
    <w:rsid w:val="00EC1486"/>
    <w:rsid w:val="00EC484D"/>
    <w:rsid w:val="00EE04E2"/>
    <w:rsid w:val="00EF31AF"/>
    <w:rsid w:val="00EF48A4"/>
    <w:rsid w:val="00EF56B0"/>
    <w:rsid w:val="00EF66D0"/>
    <w:rsid w:val="00F42647"/>
    <w:rsid w:val="00F44442"/>
    <w:rsid w:val="00F66EE6"/>
    <w:rsid w:val="00F70AAF"/>
    <w:rsid w:val="00F84960"/>
    <w:rsid w:val="00FB42C9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70558E-99A7-40C0-A4AD-0F05B924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richard-basset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219B-A628-4979-A36A-4127431A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Marketing</cp:lastModifiedBy>
  <cp:revision>17</cp:revision>
  <dcterms:created xsi:type="dcterms:W3CDTF">2018-10-09T08:47:00Z</dcterms:created>
  <dcterms:modified xsi:type="dcterms:W3CDTF">2018-10-23T11:29:00Z</dcterms:modified>
</cp:coreProperties>
</file>