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7FB" w:rsidRDefault="00E75756" w:rsidP="00783399">
      <w:pPr>
        <w:ind w:left="-900" w:right="-856"/>
        <w:contextualSpacing/>
        <w:jc w:val="center"/>
        <w:rPr>
          <w:rFonts w:asciiTheme="majorHAnsi" w:hAnsiTheme="majorHAnsi"/>
          <w:b/>
          <w:color w:val="8C1A21"/>
          <w:sz w:val="37"/>
          <w:szCs w:val="40"/>
          <w:lang w:val="es-ES_tradnl"/>
        </w:rPr>
      </w:pPr>
      <w:bookmarkStart w:id="0" w:name="_GoBack"/>
      <w:bookmarkEnd w:id="0"/>
      <w:r>
        <w:rPr>
          <w:rFonts w:asciiTheme="majorHAnsi" w:hAnsiTheme="majorHAnsi"/>
          <w:b/>
          <w:noProof/>
          <w:color w:val="8C1A21"/>
          <w:sz w:val="37"/>
          <w:szCs w:val="40"/>
        </w:rPr>
        <mc:AlternateContent>
          <mc:Choice Requires="wps">
            <w:drawing>
              <wp:anchor distT="0" distB="0" distL="114300" distR="114300" simplePos="0" relativeHeight="251657215" behindDoc="1" locked="0" layoutInCell="1" allowOverlap="1">
                <wp:simplePos x="0" y="0"/>
                <wp:positionH relativeFrom="column">
                  <wp:posOffset>-783590</wp:posOffset>
                </wp:positionH>
                <wp:positionV relativeFrom="paragraph">
                  <wp:posOffset>-800100</wp:posOffset>
                </wp:positionV>
                <wp:extent cx="6840220" cy="10194290"/>
                <wp:effectExtent l="0" t="0" r="0"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10194290"/>
                        </a:xfrm>
                        <a:prstGeom prst="rect">
                          <a:avLst/>
                        </a:prstGeom>
                        <a:solidFill>
                          <a:srgbClr val="EBEBEB"/>
                        </a:solidFill>
                        <a:ln>
                          <a:noFill/>
                        </a:ln>
                      </wps:spPr>
                      <wps:txbx>
                        <w:txbxContent>
                          <w:p w:rsidR="00C36252" w:rsidRDefault="00C36252" w:rsidP="0087516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id="Rectangle 2" o:spid="_x0000_s1026" style="position:absolute;left:0;text-align:left;margin-left:-61.7pt;margin-top:-63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" fillcolor="#ebebeb" stroked="f">
                <v:textbox>
                  <w:txbxContent>
                    <w:p w:rsidR="00C36252" w:rsidRDefault="00C36252" w:rsidP="00875161">
                      <w:pPr>
                        <w:jc w:val="center"/>
                      </w:pPr>
                    </w:p>
                  </w:txbxContent>
                </v:textbox>
              </v:rect>
            </w:pict>
          </mc:Fallback>
        </mc:AlternateContent>
      </w:r>
      <w:r>
        <w:rPr>
          <w:rFonts w:asciiTheme="majorHAnsi" w:hAnsiTheme="majorHAnsi"/>
          <w:b/>
          <w:noProof/>
          <w:color w:val="8C1A21"/>
          <w:sz w:val="37"/>
          <w:szCs w:val="4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topMargin">
                  <wp:posOffset>431800</wp:posOffset>
                </wp:positionV>
                <wp:extent cx="7657465" cy="474980"/>
                <wp:effectExtent l="0" t="0" r="635" b="1270"/>
                <wp:wrapThrough wrapText="bothSides">
                  <wp:wrapPolygon edited="0">
                    <wp:start x="0" y="0"/>
                    <wp:lineTo x="0" y="20791"/>
                    <wp:lineTo x="21548" y="20791"/>
                    <wp:lineTo x="21548" y="0"/>
                    <wp:lineTo x="0" y="0"/>
                  </wp:wrapPolygon>
                </wp:wrapThrough>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7465" cy="474980"/>
                        </a:xfrm>
                        <a:prstGeom prst="rect">
                          <a:avLst/>
                        </a:prstGeom>
                        <a:solidFill>
                          <a:srgbClr val="8C1A21"/>
                        </a:solidFill>
                        <a:ln>
                          <a:noFill/>
                        </a:ln>
                      </wps:spPr>
                      <wps:txbx>
                        <w:txbxContent>
                          <w:p w:rsidR="00C36252" w:rsidRPr="00367EB6" w:rsidRDefault="00C36252" w:rsidP="006C0123">
                            <w:pPr>
                              <w:jc w:val="center"/>
                              <w:rPr>
                                <w:color w:val="FFFFFF" w:themeColor="background1"/>
                                <w:sz w:val="56"/>
                                <w:szCs w:val="56"/>
                              </w:rPr>
                            </w:pPr>
                            <w:r>
                              <w:rPr>
                                <w:rFonts w:asciiTheme="majorHAnsi" w:hAnsiTheme="majorHAnsi"/>
                                <w:b/>
                                <w:color w:val="FFFFFF" w:themeColor="background1"/>
                                <w:sz w:val="56"/>
                                <w:szCs w:val="56"/>
                              </w:rPr>
                              <w:t>Desperta Ferro Ediciones</w:t>
                            </w:r>
                          </w:p>
                        </w:txbxContent>
                      </wps:txbx>
                      <wps:bodyPr rot="0" vert="horz" wrap="square" lIns="91440" tIns="0" rIns="91440" bIns="0" anchor="b" anchorCtr="0" upright="1">
                        <a:noAutofit/>
                      </wps:bodyPr>
                    </wps:wsp>
                  </a:graphicData>
                </a:graphic>
                <wp14:sizeRelH relativeFrom="page">
                  <wp14:pctWidth>0</wp14:pctWidth>
                </wp14:sizeRelH>
                <wp14:sizeRelV relativeFrom="topMargin">
                  <wp14:pctHeight>0</wp14:pctHeight>
                </wp14:sizeRelV>
              </wp:anchor>
            </w:drawing>
          </mc:Choice>
          <mc:Fallback>
            <w:pict>
              <v:rect id="_x0000_s1027" style="position:absolute;left:0;text-align:left;margin-left:0;margin-top:34pt;width:602.95pt;height:37.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top-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" fillcolor="#8c1a21" stroked="f">
                <v:textbox inset=",0,,0">
                  <w:txbxContent>
                    <w:p w:rsidR="00C36252" w:rsidRPr="00367EB6" w:rsidRDefault="00C36252" w:rsidP="006C0123">
                      <w:pPr>
                        <w:jc w:val="center"/>
                        <w:rPr>
                          <w:color w:val="FFFFFF" w:themeColor="background1"/>
                          <w:sz w:val="56"/>
                          <w:szCs w:val="56"/>
                        </w:rPr>
                      </w:pPr>
                      <w:r>
                        <w:rPr>
                          <w:rFonts w:asciiTheme="majorHAnsi" w:hAnsiTheme="majorHAnsi"/>
                          <w:b/>
                          <w:color w:val="FFFFFF" w:themeColor="background1"/>
                          <w:sz w:val="56"/>
                          <w:szCs w:val="56"/>
                        </w:rPr>
                        <w:t>Desperta Ferro Ediciones</w:t>
                      </w:r>
                    </w:p>
                  </w:txbxContent>
                </v:textbox>
                <w10:wrap type="through" anchorx="margin" anchory="margin"/>
              </v:rect>
            </w:pict>
          </mc:Fallback>
        </mc:AlternateContent>
      </w:r>
      <w:r w:rsidR="00DE007E">
        <w:rPr>
          <w:rFonts w:asciiTheme="majorHAnsi" w:hAnsiTheme="majorHAnsi"/>
          <w:b/>
          <w:color w:val="8C1A21"/>
          <w:sz w:val="37"/>
          <w:szCs w:val="40"/>
          <w:lang w:val="es-ES_tradnl"/>
        </w:rPr>
        <w:t>Mares y océanos:</w:t>
      </w:r>
      <w:r w:rsidR="005F431E">
        <w:rPr>
          <w:rFonts w:asciiTheme="majorHAnsi" w:hAnsiTheme="majorHAnsi"/>
          <w:b/>
          <w:color w:val="8C1A21"/>
          <w:sz w:val="37"/>
          <w:szCs w:val="40"/>
          <w:lang w:val="es-ES_tradnl"/>
        </w:rPr>
        <w:t xml:space="preserve"> </w:t>
      </w:r>
    </w:p>
    <w:p w:rsidR="00A10BE3" w:rsidRPr="002F454C" w:rsidRDefault="00DE007E" w:rsidP="00783399">
      <w:pPr>
        <w:ind w:left="-900" w:right="-856"/>
        <w:contextualSpacing/>
        <w:jc w:val="center"/>
        <w:rPr>
          <w:rFonts w:asciiTheme="majorHAnsi" w:hAnsiTheme="majorHAnsi"/>
          <w:b/>
          <w:color w:val="8C1A21"/>
          <w:sz w:val="37"/>
          <w:szCs w:val="40"/>
          <w:lang w:val="es-ES_tradnl"/>
        </w:rPr>
      </w:pPr>
      <w:r>
        <w:rPr>
          <w:rFonts w:asciiTheme="majorHAnsi" w:hAnsiTheme="majorHAnsi"/>
          <w:b/>
          <w:color w:val="8C1A21"/>
          <w:sz w:val="37"/>
          <w:szCs w:val="40"/>
          <w:lang w:val="es-ES_tradnl"/>
        </w:rPr>
        <w:t>conectividad, globalización y migraciones en la Historia</w:t>
      </w:r>
    </w:p>
    <w:p w:rsidR="004F3F14" w:rsidRPr="00876F68" w:rsidRDefault="004F3F14" w:rsidP="00E12103">
      <w:pPr>
        <w:spacing w:before="360"/>
        <w:ind w:left="-900" w:right="-856"/>
        <w:contextualSpacing/>
        <w:jc w:val="center"/>
        <w:rPr>
          <w:b/>
          <w:sz w:val="24"/>
          <w:szCs w:val="24"/>
          <w:lang w:val="ca-ES"/>
        </w:rPr>
      </w:pPr>
    </w:p>
    <w:p w:rsidR="00C36252" w:rsidRPr="00C36252" w:rsidRDefault="00C36252" w:rsidP="00C36252">
      <w:pPr>
        <w:ind w:left="-902" w:right="-902"/>
        <w:jc w:val="center"/>
        <w:rPr>
          <w:rFonts w:asciiTheme="majorHAnsi" w:hAnsiTheme="majorHAnsi"/>
          <w:b/>
          <w:sz w:val="24"/>
        </w:rPr>
      </w:pPr>
      <w:r w:rsidRPr="00C36252">
        <w:rPr>
          <w:rFonts w:asciiTheme="majorHAnsi" w:hAnsiTheme="majorHAnsi"/>
          <w:b/>
          <w:sz w:val="24"/>
        </w:rPr>
        <w:t>Desde los cazadores recolectores del Paleolítico hasta los descubridores españoles, desde los mercaderes fenicios a los piratas vikingos, y desde Piteas a Colón,</w:t>
      </w:r>
      <w:r>
        <w:rPr>
          <w:rFonts w:asciiTheme="majorHAnsi" w:hAnsiTheme="majorHAnsi"/>
          <w:b/>
          <w:sz w:val="24"/>
        </w:rPr>
        <w:t xml:space="preserve"> el eminente arqueólogo británico sir Barry Cunliffe</w:t>
      </w:r>
      <w:r w:rsidRPr="00C36252">
        <w:rPr>
          <w:rFonts w:asciiTheme="majorHAnsi" w:hAnsiTheme="majorHAnsi"/>
          <w:b/>
          <w:sz w:val="24"/>
        </w:rPr>
        <w:t xml:space="preserve"> dibuja el espacio de conectividad y comunicación que fueron y son el Mediterráneo y Atlántico, arterias por las que fluyeron  gentes, objetos, productos e ideas. Y cuenta la historia de cómo la innata curiosi</w:t>
      </w:r>
      <w:r>
        <w:rPr>
          <w:rFonts w:asciiTheme="majorHAnsi" w:hAnsiTheme="majorHAnsi"/>
          <w:b/>
          <w:sz w:val="24"/>
        </w:rPr>
        <w:t>dad humana ha moldeado el mundo, y</w:t>
      </w:r>
      <w:r w:rsidRPr="00C36252">
        <w:rPr>
          <w:rFonts w:asciiTheme="majorHAnsi" w:hAnsiTheme="majorHAnsi"/>
          <w:b/>
          <w:sz w:val="24"/>
        </w:rPr>
        <w:t xml:space="preserve"> la pugna entre el ser humano y la mar ha sido la fuerza motriz de la Historia.</w:t>
      </w:r>
    </w:p>
    <w:p w:rsidR="002F454C" w:rsidRPr="002F454C" w:rsidRDefault="00DE007E" w:rsidP="00E12103">
      <w:pPr>
        <w:ind w:left="-900" w:right="-856"/>
        <w:contextualSpacing/>
        <w:jc w:val="center"/>
        <w:rPr>
          <w:rFonts w:asciiTheme="majorHAnsi" w:hAnsiTheme="majorHAnsi"/>
          <w:b/>
          <w:sz w:val="24"/>
          <w:szCs w:val="24"/>
          <w:lang w:val="es-ES_tradnl"/>
        </w:rPr>
      </w:pPr>
      <w:r>
        <w:rPr>
          <w:rFonts w:asciiTheme="majorHAnsi" w:hAnsiTheme="majorHAnsi"/>
          <w:b/>
          <w:noProof/>
          <w:sz w:val="24"/>
          <w:szCs w:val="24"/>
        </w:rPr>
        <w:drawing>
          <wp:anchor distT="0" distB="0" distL="114300" distR="114300" simplePos="0" relativeHeight="251671552" behindDoc="0" locked="0" layoutInCell="1" allowOverlap="1">
            <wp:simplePos x="0" y="0"/>
            <wp:positionH relativeFrom="column">
              <wp:posOffset>-682625</wp:posOffset>
            </wp:positionH>
            <wp:positionV relativeFrom="paragraph">
              <wp:posOffset>194310</wp:posOffset>
            </wp:positionV>
            <wp:extent cx="1823085" cy="2372995"/>
            <wp:effectExtent l="25400" t="0" r="5715"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rtada ejercito de godoy.jpg"/>
                    <pic:cNvPicPr/>
                  </pic:nvPicPr>
                  <pic:blipFill>
                    <a:blip r:embed="rId8"/>
                    <a:stretch>
                      <a:fillRect/>
                    </a:stretch>
                  </pic:blipFill>
                  <pic:spPr>
                    <a:xfrm>
                      <a:off x="0" y="0"/>
                      <a:ext cx="1823085" cy="2372995"/>
                    </a:xfrm>
                    <a:prstGeom prst="rect">
                      <a:avLst/>
                    </a:prstGeom>
                  </pic:spPr>
                </pic:pic>
              </a:graphicData>
            </a:graphic>
          </wp:anchor>
        </w:drawing>
      </w:r>
      <w:r w:rsidR="005F431E" w:rsidRPr="002F454C">
        <w:rPr>
          <w:rFonts w:asciiTheme="majorHAnsi" w:hAnsiTheme="majorHAnsi"/>
          <w:b/>
          <w:sz w:val="24"/>
          <w:szCs w:val="24"/>
          <w:lang w:val="es-ES_tradnl"/>
        </w:rPr>
        <w:t xml:space="preserve"> </w:t>
      </w:r>
    </w:p>
    <w:p w:rsidR="00C36252" w:rsidRPr="00C36252" w:rsidRDefault="00C36252" w:rsidP="00DE007E">
      <w:pPr>
        <w:ind w:left="-902" w:right="-902"/>
        <w:jc w:val="both"/>
        <w:rPr>
          <w:rFonts w:asciiTheme="majorHAnsi" w:hAnsiTheme="majorHAnsi"/>
          <w:sz w:val="20"/>
        </w:rPr>
      </w:pPr>
      <w:r>
        <w:rPr>
          <w:rFonts w:asciiTheme="majorHAnsi" w:hAnsiTheme="majorHAnsi"/>
          <w:sz w:val="20"/>
        </w:rPr>
        <w:t>2-9</w:t>
      </w:r>
      <w:r w:rsidR="00875161" w:rsidRPr="00C36252">
        <w:rPr>
          <w:rFonts w:asciiTheme="majorHAnsi" w:hAnsiTheme="majorHAnsi"/>
          <w:sz w:val="20"/>
        </w:rPr>
        <w:t>-2019</w:t>
      </w:r>
      <w:r w:rsidR="00A10BE3" w:rsidRPr="00C36252">
        <w:rPr>
          <w:rFonts w:asciiTheme="majorHAnsi" w:hAnsiTheme="majorHAnsi"/>
          <w:sz w:val="20"/>
        </w:rPr>
        <w:t xml:space="preserve"> </w:t>
      </w:r>
      <w:r w:rsidR="00615C7E" w:rsidRPr="00C36252">
        <w:rPr>
          <w:rFonts w:asciiTheme="majorHAnsi" w:hAnsiTheme="majorHAnsi"/>
          <w:sz w:val="20"/>
        </w:rPr>
        <w:t>–</w:t>
      </w:r>
      <w:r w:rsidR="00A10BE3" w:rsidRPr="00C36252">
        <w:rPr>
          <w:rFonts w:asciiTheme="majorHAnsi" w:hAnsiTheme="majorHAnsi"/>
          <w:sz w:val="20"/>
        </w:rPr>
        <w:t xml:space="preserve"> </w:t>
      </w:r>
      <w:r w:rsidR="005F431E" w:rsidRPr="00C36252">
        <w:rPr>
          <w:rFonts w:asciiTheme="majorHAnsi" w:hAnsiTheme="majorHAnsi"/>
          <w:sz w:val="20"/>
        </w:rPr>
        <w:t xml:space="preserve">La editorial Desperta Ferro Ediciones publica </w:t>
      </w:r>
      <w:r w:rsidRPr="00C36252">
        <w:rPr>
          <w:rFonts w:asciiTheme="majorHAnsi" w:hAnsiTheme="majorHAnsi"/>
          <w:i/>
          <w:sz w:val="20"/>
        </w:rPr>
        <w:t xml:space="preserve">Océano. Una historia de conectividad entre el Mediterráneo y el Atlántico desde la prehistoria al siglo </w:t>
      </w:r>
      <w:r w:rsidRPr="00C36252">
        <w:rPr>
          <w:rFonts w:asciiTheme="majorHAnsi" w:hAnsiTheme="majorHAnsi"/>
          <w:sz w:val="20"/>
        </w:rPr>
        <w:t>XV</w:t>
      </w:r>
      <w:r w:rsidR="00DE007E">
        <w:rPr>
          <w:rFonts w:asciiTheme="majorHAnsi" w:hAnsiTheme="majorHAnsi"/>
          <w:sz w:val="20"/>
        </w:rPr>
        <w:t xml:space="preserve">I, de </w:t>
      </w:r>
      <w:r w:rsidRPr="00C36252">
        <w:rPr>
          <w:rFonts w:asciiTheme="majorHAnsi" w:hAnsiTheme="majorHAnsi"/>
          <w:sz w:val="20"/>
        </w:rPr>
        <w:t>sir Barry Cunliffe</w:t>
      </w:r>
      <w:r w:rsidR="00DE007E">
        <w:rPr>
          <w:rFonts w:asciiTheme="majorHAnsi" w:hAnsiTheme="majorHAnsi"/>
          <w:sz w:val="20"/>
        </w:rPr>
        <w:t>, catedrático emérito de la Universidad de Oxford</w:t>
      </w:r>
      <w:r>
        <w:rPr>
          <w:rFonts w:asciiTheme="majorHAnsi" w:hAnsiTheme="majorHAnsi"/>
          <w:sz w:val="20"/>
        </w:rPr>
        <w:t>.</w:t>
      </w:r>
      <w:r w:rsidRPr="00C36252">
        <w:rPr>
          <w:rFonts w:asciiTheme="majorHAnsi" w:hAnsiTheme="majorHAnsi"/>
          <w:sz w:val="20"/>
        </w:rPr>
        <w:t xml:space="preserve"> </w:t>
      </w:r>
    </w:p>
    <w:p w:rsidR="00C36252" w:rsidRPr="00C36252" w:rsidRDefault="00C36252" w:rsidP="00DE007E">
      <w:pPr>
        <w:ind w:left="-902" w:right="-902"/>
        <w:jc w:val="both"/>
        <w:rPr>
          <w:rFonts w:asciiTheme="majorHAnsi" w:hAnsiTheme="majorHAnsi"/>
          <w:sz w:val="20"/>
        </w:rPr>
      </w:pPr>
      <w:r w:rsidRPr="00C36252">
        <w:rPr>
          <w:rFonts w:asciiTheme="majorHAnsi" w:hAnsiTheme="majorHAnsi"/>
          <w:sz w:val="20"/>
        </w:rPr>
        <w:t xml:space="preserve">Para el ser humano la mar es, y siempre ha sido, un espacio ajeno. Mientras que la tierra es familiar, incluso reconfortante, la mar es extraña y amenazante. Entonces, ¿por qué nos lanzamos a ella? ¿Qué nos hizo aventurarnos hacia lo desconocido? </w:t>
      </w:r>
    </w:p>
    <w:p w:rsidR="00C36252" w:rsidRPr="00C36252" w:rsidRDefault="00C36252" w:rsidP="00DE007E">
      <w:pPr>
        <w:ind w:left="-902" w:right="-902"/>
        <w:jc w:val="both"/>
        <w:rPr>
          <w:rFonts w:asciiTheme="majorHAnsi" w:hAnsiTheme="majorHAnsi"/>
          <w:sz w:val="20"/>
        </w:rPr>
      </w:pPr>
      <w:r w:rsidRPr="00C36252">
        <w:rPr>
          <w:rFonts w:asciiTheme="majorHAnsi" w:hAnsiTheme="majorHAnsi"/>
          <w:i/>
          <w:sz w:val="20"/>
        </w:rPr>
        <w:t>Océano</w:t>
      </w:r>
      <w:r w:rsidRPr="00C36252">
        <w:rPr>
          <w:rFonts w:asciiTheme="majorHAnsi" w:hAnsiTheme="majorHAnsi"/>
          <w:sz w:val="20"/>
        </w:rPr>
        <w:t xml:space="preserve"> es la historia –y la prehistoria– de Europa narrada desde la mar, o, mejor, desde dos mares enfrentados, el Mediterráneo y el Atlántico. En esta obra, de amplia perspectiva y profundo conocimiento, Barry Cunliffe nos lleva desde las primeras tentativas de exploración del Mediterráneo, hace 100 000 años, hasta los viajes transoceánicos del siglo XVI, que cartografiarían el globo. Con una visión renovadora sobre la historia de todo un continente, el libro explora las expediciones en busca de tierra, fama y fortuna que tentaron a los europeos, primero a lo largo y ancho de ese «mar interior» que es el Mediterráneo, y después hacia las profundidades de ese temible e inabarcable océano que es el Atlántico.</w:t>
      </w:r>
    </w:p>
    <w:p w:rsidR="00875161" w:rsidRPr="00C36252" w:rsidRDefault="00BC0197" w:rsidP="00C36252">
      <w:pPr>
        <w:ind w:left="-902" w:right="-902"/>
        <w:jc w:val="both"/>
        <w:rPr>
          <w:rFonts w:asciiTheme="majorHAnsi" w:hAnsiTheme="majorHAnsi"/>
          <w:sz w:val="20"/>
        </w:rPr>
      </w:pPr>
      <w:r w:rsidRPr="00C36252">
        <w:rPr>
          <w:rFonts w:asciiTheme="majorHAnsi" w:hAnsiTheme="majorHAnsi"/>
          <w:sz w:val="20"/>
        </w:rPr>
        <w:t>D</w:t>
      </w:r>
      <w:r w:rsidR="0035072A" w:rsidRPr="00C36252">
        <w:rPr>
          <w:rFonts w:asciiTheme="majorHAnsi" w:hAnsiTheme="majorHAnsi"/>
          <w:sz w:val="20"/>
        </w:rPr>
        <w:t xml:space="preserve">isponible el </w:t>
      </w:r>
      <w:r w:rsidR="00DE007E">
        <w:rPr>
          <w:rFonts w:asciiTheme="majorHAnsi" w:hAnsiTheme="majorHAnsi"/>
          <w:sz w:val="20"/>
        </w:rPr>
        <w:t>lunes 2 de septiembre</w:t>
      </w:r>
      <w:r w:rsidR="006D4CF1" w:rsidRPr="00C36252">
        <w:rPr>
          <w:rFonts w:asciiTheme="majorHAnsi" w:hAnsiTheme="majorHAnsi"/>
          <w:sz w:val="20"/>
        </w:rPr>
        <w:t xml:space="preserve">. Pincha en este </w:t>
      </w:r>
      <w:hyperlink r:id="rId9" w:history="1">
        <w:r w:rsidR="006D4CF1" w:rsidRPr="00C36252">
          <w:rPr>
            <w:rStyle w:val="Hipervnculo"/>
            <w:rFonts w:asciiTheme="majorHAnsi" w:hAnsiTheme="majorHAnsi"/>
            <w:sz w:val="20"/>
          </w:rPr>
          <w:t>enlace</w:t>
        </w:r>
      </w:hyperlink>
      <w:r w:rsidR="00543115">
        <w:rPr>
          <w:rFonts w:asciiTheme="majorHAnsi" w:hAnsiTheme="majorHAnsi"/>
          <w:sz w:val="20"/>
        </w:rPr>
        <w:t xml:space="preserve"> para obtene</w:t>
      </w:r>
      <w:r w:rsidR="006D4CF1" w:rsidRPr="00C36252">
        <w:rPr>
          <w:rFonts w:asciiTheme="majorHAnsi" w:hAnsiTheme="majorHAnsi"/>
          <w:sz w:val="20"/>
        </w:rPr>
        <w:t xml:space="preserve">r más información sobre la obra y </w:t>
      </w:r>
      <w:hyperlink r:id="rId10" w:anchor="catalogo-de-publicaciones" w:history="1">
        <w:r w:rsidR="006D4CF1" w:rsidRPr="00C36252">
          <w:rPr>
            <w:rStyle w:val="Hipervnculo"/>
            <w:rFonts w:asciiTheme="majorHAnsi" w:hAnsiTheme="majorHAnsi"/>
            <w:sz w:val="20"/>
          </w:rPr>
          <w:t>aquí</w:t>
        </w:r>
      </w:hyperlink>
      <w:r w:rsidR="006D4CF1" w:rsidRPr="00C36252">
        <w:rPr>
          <w:rFonts w:asciiTheme="majorHAnsi" w:hAnsiTheme="majorHAnsi"/>
          <w:sz w:val="20"/>
        </w:rPr>
        <w:t xml:space="preserve"> para consultar nuestro Catálogo de publicaciones.</w:t>
      </w:r>
    </w:p>
    <w:p w:rsidR="00A10BE3" w:rsidRPr="00FB42C9" w:rsidRDefault="000061C7" w:rsidP="00E12103">
      <w:pPr>
        <w:spacing w:after="0"/>
        <w:ind w:left="-900" w:right="-856"/>
        <w:rPr>
          <w:rFonts w:asciiTheme="majorHAnsi" w:hAnsiTheme="majorHAnsi" w:cs="Helvetica"/>
          <w:b/>
          <w:color w:val="8C1A21"/>
          <w:sz w:val="20"/>
          <w:szCs w:val="20"/>
          <w:lang w:val="ca-ES" w:eastAsia="es-ES_tradnl"/>
        </w:rPr>
      </w:pPr>
      <w:r w:rsidRPr="00FB42C9">
        <w:rPr>
          <w:rFonts w:asciiTheme="majorHAnsi" w:hAnsiTheme="majorHAnsi" w:cs="Helvetica"/>
          <w:b/>
          <w:color w:val="8C1A21"/>
          <w:sz w:val="20"/>
          <w:szCs w:val="20"/>
          <w:lang w:val="ca-ES" w:eastAsia="es-ES_tradnl"/>
        </w:rPr>
        <w:t>Contacto y entrevistas:</w:t>
      </w:r>
    </w:p>
    <w:p w:rsidR="00A10BE3" w:rsidRPr="00FB42C9" w:rsidRDefault="00CE208C" w:rsidP="006F1B65">
      <w:pPr>
        <w:spacing w:line="240" w:lineRule="auto"/>
        <w:ind w:left="-902" w:right="-856"/>
        <w:rPr>
          <w:rFonts w:asciiTheme="majorHAnsi" w:hAnsiTheme="majorHAnsi"/>
          <w:sz w:val="20"/>
          <w:szCs w:val="20"/>
        </w:rPr>
      </w:pPr>
      <w:r>
        <w:rPr>
          <w:rFonts w:asciiTheme="majorHAnsi" w:hAnsiTheme="majorHAnsi"/>
          <w:sz w:val="20"/>
          <w:szCs w:val="20"/>
        </w:rPr>
        <w:t xml:space="preserve">Javier Gómez </w:t>
      </w:r>
      <w:r w:rsidR="00337D31">
        <w:rPr>
          <w:rFonts w:asciiTheme="majorHAnsi" w:hAnsiTheme="majorHAnsi"/>
          <w:sz w:val="20"/>
          <w:szCs w:val="20"/>
        </w:rPr>
        <w:t>Valero - Comunicación</w:t>
      </w:r>
      <w:r w:rsidR="00FB42C9">
        <w:rPr>
          <w:rFonts w:asciiTheme="majorHAnsi" w:hAnsiTheme="majorHAnsi"/>
          <w:sz w:val="20"/>
          <w:szCs w:val="20"/>
        </w:rPr>
        <w:br/>
      </w:r>
      <w:r w:rsidR="00A10BE3" w:rsidRPr="00FB42C9">
        <w:rPr>
          <w:rFonts w:asciiTheme="majorHAnsi" w:hAnsiTheme="majorHAnsi"/>
          <w:sz w:val="20"/>
          <w:szCs w:val="20"/>
        </w:rPr>
        <w:t>T</w:t>
      </w:r>
      <w:r w:rsidR="008F6CFB" w:rsidRPr="00FB42C9">
        <w:rPr>
          <w:rFonts w:asciiTheme="majorHAnsi" w:hAnsiTheme="majorHAnsi"/>
          <w:sz w:val="20"/>
          <w:szCs w:val="20"/>
        </w:rPr>
        <w:t>el</w:t>
      </w:r>
      <w:r w:rsidR="00A10BE3" w:rsidRPr="00FB42C9">
        <w:rPr>
          <w:rFonts w:asciiTheme="majorHAnsi" w:hAnsiTheme="majorHAnsi"/>
          <w:sz w:val="20"/>
          <w:szCs w:val="20"/>
        </w:rPr>
        <w:t>.  </w:t>
      </w:r>
      <w:r>
        <w:rPr>
          <w:rFonts w:asciiTheme="majorHAnsi" w:hAnsiTheme="majorHAnsi"/>
          <w:sz w:val="20"/>
          <w:szCs w:val="20"/>
        </w:rPr>
        <w:t>658 160 824</w:t>
      </w:r>
      <w:r w:rsidR="000061C7" w:rsidRPr="00FB42C9">
        <w:rPr>
          <w:rFonts w:asciiTheme="majorHAnsi" w:hAnsiTheme="majorHAnsi"/>
          <w:sz w:val="20"/>
          <w:szCs w:val="20"/>
        </w:rPr>
        <w:t xml:space="preserve"> - </w:t>
      </w:r>
      <w:hyperlink r:id="rId11" w:history="1">
        <w:r w:rsidR="0035072A">
          <w:rPr>
            <w:rStyle w:val="Hipervnculo"/>
            <w:rFonts w:asciiTheme="majorHAnsi" w:hAnsiTheme="majorHAnsi"/>
            <w:sz w:val="20"/>
            <w:szCs w:val="20"/>
          </w:rPr>
          <w:t>comunicacion@despertaferro-ediciones.com</w:t>
        </w:r>
      </w:hyperlink>
    </w:p>
    <w:p w:rsidR="00DE007E" w:rsidRDefault="00DE007E" w:rsidP="009D7795">
      <w:pPr>
        <w:ind w:left="-902" w:right="-856"/>
        <w:contextualSpacing/>
        <w:rPr>
          <w:rFonts w:asciiTheme="majorHAnsi" w:hAnsiTheme="majorHAnsi" w:cs="Times New Roman"/>
          <w:b/>
          <w:color w:val="8C1A21"/>
          <w:sz w:val="16"/>
          <w:szCs w:val="18"/>
          <w:lang w:val="ca-ES"/>
        </w:rPr>
      </w:pPr>
    </w:p>
    <w:p w:rsidR="00DE007E" w:rsidRDefault="00DE007E" w:rsidP="009D7795">
      <w:pPr>
        <w:ind w:left="-902" w:right="-856"/>
        <w:contextualSpacing/>
        <w:rPr>
          <w:rFonts w:asciiTheme="majorHAnsi" w:hAnsiTheme="majorHAnsi" w:cs="Times New Roman"/>
          <w:b/>
          <w:color w:val="8C1A21"/>
          <w:sz w:val="16"/>
          <w:szCs w:val="18"/>
          <w:lang w:val="ca-ES"/>
        </w:rPr>
      </w:pPr>
    </w:p>
    <w:p w:rsidR="00DE007E" w:rsidRDefault="00DE007E" w:rsidP="009D7795">
      <w:pPr>
        <w:ind w:left="-902" w:right="-856"/>
        <w:contextualSpacing/>
        <w:rPr>
          <w:rFonts w:asciiTheme="majorHAnsi" w:hAnsiTheme="majorHAnsi" w:cs="Times New Roman"/>
          <w:b/>
          <w:color w:val="8C1A21"/>
          <w:sz w:val="16"/>
          <w:szCs w:val="18"/>
          <w:lang w:val="ca-ES"/>
        </w:rPr>
      </w:pPr>
    </w:p>
    <w:p w:rsidR="00DE007E" w:rsidRDefault="00DE007E" w:rsidP="009D7795">
      <w:pPr>
        <w:ind w:left="-902" w:right="-856"/>
        <w:contextualSpacing/>
        <w:rPr>
          <w:rFonts w:asciiTheme="majorHAnsi" w:hAnsiTheme="majorHAnsi" w:cs="Times New Roman"/>
          <w:b/>
          <w:color w:val="8C1A21"/>
          <w:sz w:val="16"/>
          <w:szCs w:val="18"/>
          <w:lang w:val="ca-ES"/>
        </w:rPr>
      </w:pPr>
    </w:p>
    <w:p w:rsidR="00DE007E" w:rsidRDefault="00DE007E" w:rsidP="009D7795">
      <w:pPr>
        <w:ind w:left="-902" w:right="-856"/>
        <w:contextualSpacing/>
        <w:rPr>
          <w:rFonts w:asciiTheme="majorHAnsi" w:hAnsiTheme="majorHAnsi" w:cs="Times New Roman"/>
          <w:b/>
          <w:color w:val="8C1A21"/>
          <w:sz w:val="16"/>
          <w:szCs w:val="18"/>
          <w:lang w:val="ca-ES"/>
        </w:rPr>
      </w:pPr>
    </w:p>
    <w:p w:rsidR="00A10BE3" w:rsidRPr="00FB42C9" w:rsidRDefault="00A10BE3" w:rsidP="009D7795">
      <w:pPr>
        <w:ind w:left="-902" w:right="-856"/>
        <w:contextualSpacing/>
        <w:rPr>
          <w:rFonts w:asciiTheme="majorHAnsi" w:hAnsiTheme="majorHAnsi" w:cs="Times New Roman"/>
          <w:b/>
          <w:color w:val="8C1A21"/>
          <w:sz w:val="16"/>
          <w:szCs w:val="18"/>
          <w:lang w:val="ca-ES"/>
        </w:rPr>
      </w:pPr>
      <w:r w:rsidRPr="00FB42C9">
        <w:rPr>
          <w:rFonts w:asciiTheme="majorHAnsi" w:hAnsiTheme="majorHAnsi" w:cs="Times New Roman"/>
          <w:b/>
          <w:color w:val="8C1A21"/>
          <w:sz w:val="16"/>
          <w:szCs w:val="18"/>
          <w:lang w:val="ca-ES"/>
        </w:rPr>
        <w:t>Sobre Desperta Ferro Ediciones</w:t>
      </w:r>
    </w:p>
    <w:p w:rsidR="00777478" w:rsidRPr="00AA04EE" w:rsidRDefault="00DE007E" w:rsidP="009D7795">
      <w:pPr>
        <w:ind w:left="-902" w:right="-856"/>
        <w:contextualSpacing/>
        <w:jc w:val="both"/>
        <w:rPr>
          <w:rFonts w:asciiTheme="majorHAnsi" w:hAnsiTheme="majorHAnsi" w:cs="Times New Roman"/>
          <w:iCs/>
          <w:sz w:val="16"/>
          <w:szCs w:val="18"/>
          <w:lang w:val="ca-ES"/>
        </w:rPr>
      </w:pPr>
      <w:r>
        <w:rPr>
          <w:rFonts w:asciiTheme="majorHAnsi" w:hAnsiTheme="majorHAnsi" w:cs="LiberationSerif-Regular"/>
          <w:noProof/>
          <w:color w:val="000000"/>
          <w:sz w:val="20"/>
          <w:szCs w:val="24"/>
        </w:rPr>
        <w:drawing>
          <wp:anchor distT="0" distB="0" distL="114300" distR="114300" simplePos="0" relativeHeight="251664384" behindDoc="0" locked="0" layoutInCell="1" allowOverlap="1">
            <wp:simplePos x="0" y="0"/>
            <wp:positionH relativeFrom="column">
              <wp:posOffset>5143500</wp:posOffset>
            </wp:positionH>
            <wp:positionV relativeFrom="paragraph">
              <wp:posOffset>1209040</wp:posOffset>
            </wp:positionV>
            <wp:extent cx="779780" cy="1253067"/>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9780" cy="1253067"/>
                    </a:xfrm>
                    <a:prstGeom prst="rect">
                      <a:avLst/>
                    </a:prstGeom>
                  </pic:spPr>
                </pic:pic>
              </a:graphicData>
            </a:graphic>
          </wp:anchor>
        </w:drawing>
      </w:r>
      <w:r w:rsidR="00E75756">
        <w:rPr>
          <w:rFonts w:asciiTheme="majorHAnsi" w:hAnsiTheme="majorHAnsi" w:cs="LiberationSerif-Regular"/>
          <w:noProof/>
          <w:color w:val="000000"/>
          <w:sz w:val="20"/>
          <w:szCs w:val="24"/>
        </w:rPr>
        <mc:AlternateContent>
          <mc:Choice Requires="wps">
            <w:drawing>
              <wp:anchor distT="0" distB="0" distL="114300" distR="114300" simplePos="0" relativeHeight="251663360" behindDoc="1" locked="0" layoutInCell="1" allowOverlap="1">
                <wp:simplePos x="0" y="0"/>
                <wp:positionH relativeFrom="column">
                  <wp:posOffset>-762635</wp:posOffset>
                </wp:positionH>
                <wp:positionV relativeFrom="paragraph">
                  <wp:posOffset>1578610</wp:posOffset>
                </wp:positionV>
                <wp:extent cx="6840220" cy="685800"/>
                <wp:effectExtent l="0" t="0" r="0" b="0"/>
                <wp:wrapNone/>
                <wp:docPr id="10"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6252" w:rsidRPr="00E12103" w:rsidRDefault="00C36252"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8" type="#_x0000_t202" style="position:absolute;left:0;text-align:left;margin-left:-60.05pt;margin-top:124.3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" filled="f" stroked="f" strokeweight=".5pt">
                <v:path arrowok="t"/>
                <v:textbox>
                  <w:txbxContent>
                    <w:p w:rsidR="00C36252" w:rsidRPr="00E12103" w:rsidRDefault="00C36252"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mc:Fallback>
        </mc:AlternateContent>
      </w:r>
      <w:r w:rsidR="00E75756">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-791845</wp:posOffset>
                </wp:positionH>
                <wp:positionV relativeFrom="paragraph">
                  <wp:posOffset>1096645</wp:posOffset>
                </wp:positionV>
                <wp:extent cx="6840220" cy="628015"/>
                <wp:effectExtent l="0" t="0" r="0" b="0"/>
                <wp:wrapNone/>
                <wp:docPr id="9"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6280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linkedTxbx id="4" seq="1"/>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6" o:spid="_x0000_s1029" style="position:absolute;left:0;text-align:left;margin-left:-62.35pt;margin-top:86.35pt;width:538.6pt;height:4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" filled="f" stroked="f" strokeweight="2pt">
                <v:path arrowok="t"/>
                <v:textbox>
                  <w:txbxContent/>
                </v:textbox>
              </v:rect>
            </w:pict>
          </mc:Fallback>
        </mc:AlternateContent>
      </w:r>
      <w:r w:rsidR="00E75756">
        <w:rPr>
          <w:rFonts w:asciiTheme="majorHAnsi" w:hAnsiTheme="majorHAnsi" w:cs="LiberationSerif-Regular"/>
          <w:noProof/>
          <w:color w:val="000000"/>
          <w:sz w:val="20"/>
          <w:szCs w:val="24"/>
        </w:rPr>
        <mc:AlternateContent>
          <mc:Choice Requires="wps">
            <w:drawing>
              <wp:anchor distT="0" distB="0" distL="114300" distR="114300" simplePos="0" relativeHeight="251670528" behindDoc="0" locked="0" layoutInCell="1" allowOverlap="1">
                <wp:simplePos x="0" y="0"/>
                <wp:positionH relativeFrom="column">
                  <wp:posOffset>-800100</wp:posOffset>
                </wp:positionH>
                <wp:positionV relativeFrom="paragraph">
                  <wp:posOffset>1181735</wp:posOffset>
                </wp:positionV>
                <wp:extent cx="114300" cy="114300"/>
                <wp:effectExtent l="0" t="0" r="0" b="0"/>
                <wp:wrapTight wrapText="bothSides">
                  <wp:wrapPolygon edited="0">
                    <wp:start x="0" y="0"/>
                    <wp:lineTo x="0" y="18000"/>
                    <wp:lineTo x="18000" y="18000"/>
                    <wp:lineTo x="18000" y="0"/>
                    <wp:lineTo x="0" y="0"/>
                  </wp:wrapPolygon>
                </wp:wrapTight>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4">
                        <w:txbxContent>
                          <w:p w:rsidR="00C36252" w:rsidRPr="00807B9A" w:rsidRDefault="00C36252"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rPr>
                              <w:drawing>
                                <wp:inline distT="0" distB="0" distL="0" distR="0">
                                  <wp:extent cx="1273810" cy="262255"/>
                                  <wp:effectExtent l="25400" t="0" r="0" b="0"/>
                                  <wp:docPr id="4"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63pt;margin-top:93.05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" filled="f" stroked="f">
                <v:textbox style="mso-next-textbox:#Rectángulo 6" inset=",7.2pt,,7.2pt">
                  <w:txbxContent>
                    <w:p w:rsidR="00C36252" w:rsidRPr="00807B9A" w:rsidRDefault="00C36252"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rPr>
                        <w:drawing>
                          <wp:inline distT="0" distB="0" distL="0" distR="0">
                            <wp:extent cx="1273810" cy="262255"/>
                            <wp:effectExtent l="25400" t="0" r="0" b="0"/>
                            <wp:docPr id="4"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mc:Fallback>
        </mc:AlternateContent>
      </w:r>
      <w:r w:rsidR="00E75756">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-762000</wp:posOffset>
                </wp:positionH>
                <wp:positionV relativeFrom="paragraph">
                  <wp:posOffset>8498205</wp:posOffset>
                </wp:positionV>
                <wp:extent cx="6840220" cy="634365"/>
                <wp:effectExtent l="0" t="0" r="0" b="0"/>
                <wp:wrapNone/>
                <wp:docPr id="5"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6343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36252" w:rsidRDefault="00C36252"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C36252" w:rsidRDefault="00C36252" w:rsidP="00A33011">
                            <w:pPr>
                              <w:spacing w:line="240" w:lineRule="auto"/>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" filled="f" stroked="f" strokeweight="2pt">
                <v:path arrowok="t"/>
                <v:textbox>
                  <w:txbxContent>
                    <w:p w:rsidR="00C36252" w:rsidRDefault="00C36252"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C36252" w:rsidRDefault="00C36252" w:rsidP="00A33011">
                      <w:pPr>
                        <w:spacing w:line="240" w:lineRule="auto"/>
                        <w:jc w:val="center"/>
                        <w:rPr>
                          <w:sz w:val="32"/>
                          <w:szCs w:val="32"/>
                        </w:rPr>
                      </w:pPr>
                    </w:p>
                  </w:txbxContent>
                </v:textbox>
              </v:rect>
            </w:pict>
          </mc:Fallback>
        </mc:AlternateContent>
      </w:r>
      <w:r w:rsidR="00E75756">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-762000</wp:posOffset>
                </wp:positionH>
                <wp:positionV relativeFrom="paragraph">
                  <wp:posOffset>8498205</wp:posOffset>
                </wp:positionV>
                <wp:extent cx="6840220" cy="634365"/>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6343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36252" w:rsidRDefault="00C36252"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C36252" w:rsidRDefault="00C36252" w:rsidP="00A33011">
                            <w:pPr>
                              <w:spacing w:line="240" w:lineRule="auto"/>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2"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" filled="f" stroked="f" strokeweight="2pt">
                <v:path arrowok="t"/>
                <v:textbox>
                  <w:txbxContent>
                    <w:p w:rsidR="00C36252" w:rsidRDefault="00C36252"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C36252" w:rsidRDefault="00C36252" w:rsidP="00A33011">
                      <w:pPr>
                        <w:spacing w:line="240" w:lineRule="auto"/>
                        <w:jc w:val="center"/>
                        <w:rPr>
                          <w:sz w:val="32"/>
                          <w:szCs w:val="32"/>
                        </w:rPr>
                      </w:pPr>
                    </w:p>
                  </w:txbxContent>
                </v:textbox>
              </v:rect>
            </w:pict>
          </mc:Fallback>
        </mc:AlternateContent>
      </w:r>
      <w:r w:rsidR="00A10BE3" w:rsidRPr="00FB42C9">
        <w:rPr>
          <w:rFonts w:asciiTheme="majorHAnsi" w:hAnsiTheme="majorHAnsi" w:cs="Times New Roman"/>
          <w:sz w:val="16"/>
          <w:szCs w:val="18"/>
          <w:lang w:val="ca-ES"/>
        </w:rPr>
        <w:t>Desperta Fer</w:t>
      </w:r>
      <w:r w:rsidR="00D36390" w:rsidRPr="00FB42C9">
        <w:rPr>
          <w:rFonts w:asciiTheme="majorHAnsi" w:hAnsiTheme="majorHAnsi" w:cs="Times New Roman"/>
          <w:sz w:val="16"/>
          <w:szCs w:val="18"/>
          <w:lang w:val="ca-ES"/>
        </w:rPr>
        <w:t xml:space="preserve">ro </w:t>
      </w:r>
      <w:r w:rsidR="000061C7" w:rsidRPr="00FB42C9">
        <w:rPr>
          <w:rFonts w:asciiTheme="majorHAnsi" w:hAnsiTheme="majorHAnsi" w:cs="Times New Roman"/>
          <w:sz w:val="16"/>
          <w:szCs w:val="18"/>
          <w:lang w:val="ca-ES"/>
        </w:rPr>
        <w:t xml:space="preserve">Ediciones es una editorial independiente fundada en 2010 por tres historiadores que decidieron hacer de su vocación, la Historia, un modo de vida y apostar por un producto cultural de calidad y en papel. Actualmente la editorial cuenta con </w:t>
      </w:r>
      <w:r w:rsidR="003C5174" w:rsidRPr="00FB42C9">
        <w:rPr>
          <w:rFonts w:asciiTheme="majorHAnsi" w:hAnsiTheme="majorHAnsi" w:cs="Times New Roman"/>
          <w:sz w:val="16"/>
          <w:szCs w:val="18"/>
          <w:lang w:val="ca-ES"/>
        </w:rPr>
        <w:t xml:space="preserve">cuatro </w:t>
      </w:r>
      <w:r w:rsidR="000061C7" w:rsidRPr="00FB42C9">
        <w:rPr>
          <w:rFonts w:asciiTheme="majorHAnsi" w:hAnsiTheme="majorHAnsi" w:cs="Times New Roman"/>
          <w:sz w:val="16"/>
          <w:szCs w:val="18"/>
          <w:lang w:val="ca-ES"/>
        </w:rPr>
        <w:t>cabeceras de revistas (</w:t>
      </w:r>
      <w:r w:rsidR="000061C7" w:rsidRPr="00FB42C9">
        <w:rPr>
          <w:rFonts w:asciiTheme="majorHAnsi" w:hAnsiTheme="majorHAnsi" w:cs="Times New Roman"/>
          <w:i/>
          <w:iCs/>
          <w:sz w:val="16"/>
          <w:szCs w:val="18"/>
          <w:lang w:val="ca-ES"/>
        </w:rPr>
        <w:t>Desperta Ferro Antigua y Medieval</w:t>
      </w:r>
      <w:r w:rsidR="000061C7" w:rsidRPr="00FB42C9">
        <w:rPr>
          <w:rFonts w:asciiTheme="majorHAnsi" w:hAnsiTheme="majorHAnsi" w:cs="Times New Roman"/>
          <w:sz w:val="16"/>
          <w:szCs w:val="18"/>
          <w:lang w:val="ca-ES"/>
        </w:rPr>
        <w:t xml:space="preserve">, </w:t>
      </w:r>
      <w:r w:rsidR="000061C7" w:rsidRPr="00FB42C9">
        <w:rPr>
          <w:rFonts w:asciiTheme="majorHAnsi" w:hAnsiTheme="majorHAnsi" w:cs="Times New Roman"/>
          <w:i/>
          <w:iCs/>
          <w:sz w:val="16"/>
          <w:szCs w:val="18"/>
          <w:lang w:val="ca-ES"/>
        </w:rPr>
        <w:t>Desperta Ferro Historia Moderna</w:t>
      </w:r>
      <w:r w:rsidR="000061C7" w:rsidRPr="00FB42C9">
        <w:rPr>
          <w:rFonts w:asciiTheme="majorHAnsi" w:hAnsiTheme="majorHAnsi" w:cs="Times New Roman"/>
          <w:sz w:val="16"/>
          <w:szCs w:val="18"/>
          <w:lang w:val="ca-ES"/>
        </w:rPr>
        <w:t xml:space="preserve">, </w:t>
      </w:r>
      <w:r w:rsidR="000061C7" w:rsidRPr="00FB42C9">
        <w:rPr>
          <w:rFonts w:asciiTheme="majorHAnsi" w:hAnsiTheme="majorHAnsi" w:cs="Times New Roman"/>
          <w:i/>
          <w:iCs/>
          <w:sz w:val="16"/>
          <w:szCs w:val="18"/>
          <w:lang w:val="ca-ES"/>
        </w:rPr>
        <w:t>Desperta Ferro Contemporánea</w:t>
      </w:r>
      <w:r w:rsidR="000061C7" w:rsidRPr="00FB42C9">
        <w:rPr>
          <w:rFonts w:asciiTheme="majorHAnsi" w:hAnsiTheme="majorHAnsi" w:cs="Times New Roman"/>
          <w:sz w:val="16"/>
          <w:szCs w:val="18"/>
          <w:lang w:val="ca-ES"/>
        </w:rPr>
        <w:t xml:space="preserve"> y </w:t>
      </w:r>
      <w:r w:rsidR="000061C7" w:rsidRPr="00FB42C9">
        <w:rPr>
          <w:rFonts w:asciiTheme="majorHAnsi" w:hAnsiTheme="majorHAnsi" w:cs="Times New Roman"/>
          <w:i/>
          <w:iCs/>
          <w:sz w:val="16"/>
          <w:szCs w:val="18"/>
          <w:lang w:val="ca-ES"/>
        </w:rPr>
        <w:t>Arqueología e Historia</w:t>
      </w:r>
      <w:r w:rsidR="000061C7" w:rsidRPr="00FB42C9">
        <w:rPr>
          <w:rFonts w:asciiTheme="majorHAnsi" w:hAnsiTheme="majorHAnsi" w:cs="Times New Roman"/>
          <w:iCs/>
          <w:sz w:val="16"/>
          <w:szCs w:val="18"/>
          <w:lang w:val="ca-ES"/>
        </w:rPr>
        <w:t>) y desde 20</w:t>
      </w:r>
      <w:r w:rsidR="001A1A0E" w:rsidRPr="00FB42C9">
        <w:rPr>
          <w:rFonts w:asciiTheme="majorHAnsi" w:hAnsiTheme="majorHAnsi" w:cs="Times New Roman"/>
          <w:iCs/>
          <w:sz w:val="16"/>
          <w:szCs w:val="18"/>
          <w:lang w:val="ca-ES"/>
        </w:rPr>
        <w:t xml:space="preserve">15 con una línea de libros en </w:t>
      </w:r>
      <w:r w:rsidR="00055C1D" w:rsidRPr="00FB42C9">
        <w:rPr>
          <w:rFonts w:asciiTheme="majorHAnsi" w:hAnsiTheme="majorHAnsi" w:cs="Times New Roman"/>
          <w:iCs/>
          <w:sz w:val="16"/>
          <w:szCs w:val="18"/>
          <w:lang w:val="ca-ES"/>
        </w:rPr>
        <w:t>la que</w:t>
      </w:r>
      <w:r w:rsidR="005E0DCB">
        <w:rPr>
          <w:rFonts w:asciiTheme="majorHAnsi" w:hAnsiTheme="majorHAnsi" w:cs="Times New Roman"/>
          <w:iCs/>
          <w:sz w:val="16"/>
          <w:szCs w:val="18"/>
          <w:lang w:val="ca-ES"/>
        </w:rPr>
        <w:t xml:space="preserve"> </w:t>
      </w:r>
      <w:r w:rsidR="00055C1D" w:rsidRPr="00FB42C9">
        <w:rPr>
          <w:rFonts w:asciiTheme="majorHAnsi" w:hAnsiTheme="majorHAnsi" w:cs="Times New Roman"/>
          <w:iCs/>
          <w:sz w:val="16"/>
          <w:szCs w:val="18"/>
          <w:lang w:val="ca-ES"/>
        </w:rPr>
        <w:t>han visto la luz</w:t>
      </w:r>
      <w:r w:rsidR="001A1A0E" w:rsidRPr="00FB42C9">
        <w:rPr>
          <w:rFonts w:asciiTheme="majorHAnsi" w:hAnsiTheme="majorHAnsi" w:cs="Times New Roman"/>
          <w:iCs/>
          <w:sz w:val="16"/>
          <w:szCs w:val="18"/>
          <w:lang w:val="ca-ES"/>
        </w:rPr>
        <w:t xml:space="preserve"> </w:t>
      </w:r>
      <w:r w:rsidR="002B2959">
        <w:rPr>
          <w:rFonts w:asciiTheme="majorHAnsi" w:hAnsiTheme="majorHAnsi" w:cs="Times New Roman"/>
          <w:iCs/>
          <w:sz w:val="16"/>
          <w:szCs w:val="18"/>
          <w:lang w:val="ca-ES"/>
        </w:rPr>
        <w:t>más de cincuenta</w:t>
      </w:r>
      <w:r w:rsidR="001A1A0E" w:rsidRPr="00FB42C9">
        <w:rPr>
          <w:rFonts w:asciiTheme="majorHAnsi" w:hAnsiTheme="majorHAnsi" w:cs="Times New Roman"/>
          <w:iCs/>
          <w:sz w:val="16"/>
          <w:szCs w:val="18"/>
          <w:lang w:val="ca-ES"/>
        </w:rPr>
        <w:t xml:space="preserve"> títulos (catálogo completo </w:t>
      </w:r>
      <w:hyperlink r:id="rId14" w:anchor="catalogo-de-publicaciones" w:history="1">
        <w:r w:rsidR="001A1A0E" w:rsidRPr="00FB42C9">
          <w:rPr>
            <w:rStyle w:val="Hipervnculo"/>
            <w:rFonts w:asciiTheme="majorHAnsi" w:hAnsiTheme="majorHAnsi" w:cs="Times New Roman"/>
            <w:iCs/>
            <w:sz w:val="16"/>
            <w:szCs w:val="18"/>
            <w:lang w:val="ca-ES"/>
          </w:rPr>
          <w:t>aquí</w:t>
        </w:r>
      </w:hyperlink>
      <w:r w:rsidR="001A1A0E" w:rsidRPr="00FB42C9">
        <w:rPr>
          <w:rFonts w:asciiTheme="majorHAnsi" w:hAnsiTheme="majorHAnsi" w:cs="Times New Roman"/>
          <w:iCs/>
          <w:sz w:val="16"/>
          <w:szCs w:val="18"/>
          <w:lang w:val="ca-ES"/>
        </w:rPr>
        <w:t>)</w:t>
      </w:r>
      <w:r w:rsidR="000061C7" w:rsidRPr="00FB42C9">
        <w:rPr>
          <w:rFonts w:asciiTheme="majorHAnsi" w:hAnsiTheme="majorHAnsi" w:cs="Times New Roman"/>
          <w:iCs/>
          <w:sz w:val="16"/>
          <w:szCs w:val="18"/>
          <w:lang w:val="ca-ES"/>
        </w:rPr>
        <w:t>.</w:t>
      </w:r>
      <w:r w:rsidR="001A1A0E" w:rsidRPr="00FB42C9">
        <w:rPr>
          <w:rFonts w:asciiTheme="majorHAnsi" w:hAnsiTheme="majorHAnsi" w:cs="Times New Roman"/>
          <w:iCs/>
          <w:sz w:val="16"/>
          <w:szCs w:val="18"/>
          <w:lang w:val="ca-ES"/>
        </w:rPr>
        <w:t xml:space="preserve"> </w:t>
      </w:r>
      <w:r w:rsidR="005E0DCB">
        <w:rPr>
          <w:rFonts w:asciiTheme="majorHAnsi" w:hAnsiTheme="majorHAnsi" w:cs="Times New Roman"/>
          <w:iCs/>
          <w:sz w:val="16"/>
          <w:szCs w:val="18"/>
          <w:lang w:val="ca-ES"/>
        </w:rPr>
        <w:t>E</w:t>
      </w:r>
      <w:r w:rsidR="001A1A0E" w:rsidRPr="00FB42C9">
        <w:rPr>
          <w:rFonts w:asciiTheme="majorHAnsi" w:hAnsiTheme="majorHAnsi" w:cs="Times New Roman"/>
          <w:iCs/>
          <w:sz w:val="16"/>
          <w:szCs w:val="18"/>
          <w:lang w:val="ca-ES"/>
        </w:rPr>
        <w:t>n la actualidad</w:t>
      </w:r>
      <w:r w:rsidR="00C17175" w:rsidRPr="00FB42C9">
        <w:rPr>
          <w:rFonts w:asciiTheme="majorHAnsi" w:hAnsiTheme="majorHAnsi" w:cs="Times New Roman"/>
          <w:iCs/>
          <w:sz w:val="16"/>
          <w:szCs w:val="18"/>
          <w:lang w:val="ca-ES"/>
        </w:rPr>
        <w:t>,</w:t>
      </w:r>
      <w:r w:rsidR="001A1A0E" w:rsidRPr="00FB42C9">
        <w:rPr>
          <w:rFonts w:asciiTheme="majorHAnsi" w:hAnsiTheme="majorHAnsi" w:cs="Times New Roman"/>
          <w:iCs/>
          <w:sz w:val="16"/>
          <w:szCs w:val="18"/>
          <w:lang w:val="ca-ES"/>
        </w:rPr>
        <w:t xml:space="preserve"> Desperta Ferro Ediciones cuenta con </w:t>
      </w:r>
      <w:r w:rsidR="002B2959">
        <w:rPr>
          <w:rFonts w:asciiTheme="majorHAnsi" w:hAnsiTheme="majorHAnsi" w:cs="Times New Roman"/>
          <w:iCs/>
          <w:sz w:val="16"/>
          <w:szCs w:val="18"/>
          <w:lang w:val="ca-ES"/>
        </w:rPr>
        <w:t>diecisiete</w:t>
      </w:r>
      <w:r w:rsidR="00C17175" w:rsidRPr="00FB42C9">
        <w:rPr>
          <w:rFonts w:asciiTheme="majorHAnsi" w:hAnsiTheme="majorHAnsi" w:cs="Times New Roman"/>
          <w:iCs/>
          <w:sz w:val="16"/>
          <w:szCs w:val="18"/>
          <w:lang w:val="ca-ES"/>
        </w:rPr>
        <w:t xml:space="preserve"> </w:t>
      </w:r>
      <w:r w:rsidR="001A1A0E" w:rsidRPr="00FB42C9">
        <w:rPr>
          <w:rFonts w:asciiTheme="majorHAnsi" w:hAnsiTheme="majorHAnsi" w:cs="Times New Roman"/>
          <w:iCs/>
          <w:sz w:val="16"/>
          <w:szCs w:val="18"/>
          <w:lang w:val="ca-ES"/>
        </w:rPr>
        <w:t>profesionales en plantilla y decenas de colaboradores externos.</w:t>
      </w:r>
      <w:r w:rsidR="006C2A17" w:rsidRPr="006C2A17">
        <w:rPr>
          <w:rFonts w:asciiTheme="majorHAnsi" w:hAnsiTheme="majorHAnsi" w:cs="Times New Roman"/>
          <w:iCs/>
          <w:noProof/>
          <w:sz w:val="16"/>
          <w:szCs w:val="18"/>
        </w:rPr>
        <w:t xml:space="preserve"> </w:t>
      </w:r>
    </w:p>
    <w:sectPr w:rsidR="00777478" w:rsidRPr="00AA04EE" w:rsidSect="006F77B1">
      <w:headerReference w:type="default" r:id="rId15"/>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229" w:rsidRDefault="00045229" w:rsidP="008B076F">
      <w:pPr>
        <w:spacing w:after="0" w:line="240" w:lineRule="auto"/>
      </w:pPr>
      <w:r>
        <w:separator/>
      </w:r>
    </w:p>
  </w:endnote>
  <w:endnote w:type="continuationSeparator" w:id="0">
    <w:p w:rsidR="00045229" w:rsidRDefault="00045229"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LiberationSerif-Regular">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229" w:rsidRDefault="00045229" w:rsidP="008B076F">
      <w:pPr>
        <w:spacing w:after="0" w:line="240" w:lineRule="auto"/>
      </w:pPr>
      <w:r>
        <w:separator/>
      </w:r>
    </w:p>
  </w:footnote>
  <w:footnote w:type="continuationSeparator" w:id="0">
    <w:p w:rsidR="00045229" w:rsidRDefault="00045229" w:rsidP="008B0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252" w:rsidRDefault="00C3625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Arial"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Arial"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Arial" w:hint="default"/>
      </w:rPr>
    </w:lvl>
    <w:lvl w:ilvl="8" w:tplc="0C0A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FB"/>
    <w:rsid w:val="0000034D"/>
    <w:rsid w:val="000061C7"/>
    <w:rsid w:val="00034D84"/>
    <w:rsid w:val="00042731"/>
    <w:rsid w:val="00045229"/>
    <w:rsid w:val="000523B2"/>
    <w:rsid w:val="00055C1D"/>
    <w:rsid w:val="0006161D"/>
    <w:rsid w:val="00063466"/>
    <w:rsid w:val="000649FD"/>
    <w:rsid w:val="00073DA9"/>
    <w:rsid w:val="00076659"/>
    <w:rsid w:val="0008033A"/>
    <w:rsid w:val="000851A9"/>
    <w:rsid w:val="00086624"/>
    <w:rsid w:val="00097ECF"/>
    <w:rsid w:val="000A286B"/>
    <w:rsid w:val="000B1E12"/>
    <w:rsid w:val="000D760A"/>
    <w:rsid w:val="000F341A"/>
    <w:rsid w:val="00103864"/>
    <w:rsid w:val="00121597"/>
    <w:rsid w:val="00160997"/>
    <w:rsid w:val="001733B5"/>
    <w:rsid w:val="001824EB"/>
    <w:rsid w:val="001A1A0E"/>
    <w:rsid w:val="001B481D"/>
    <w:rsid w:val="001B5ACD"/>
    <w:rsid w:val="001C1999"/>
    <w:rsid w:val="001C2B55"/>
    <w:rsid w:val="001C3E73"/>
    <w:rsid w:val="001F078B"/>
    <w:rsid w:val="0020732C"/>
    <w:rsid w:val="00207C04"/>
    <w:rsid w:val="00210C0E"/>
    <w:rsid w:val="00210C3D"/>
    <w:rsid w:val="00220B8F"/>
    <w:rsid w:val="00221E8C"/>
    <w:rsid w:val="00255D54"/>
    <w:rsid w:val="002721D2"/>
    <w:rsid w:val="002725E2"/>
    <w:rsid w:val="00272FEF"/>
    <w:rsid w:val="0028728B"/>
    <w:rsid w:val="002A4D39"/>
    <w:rsid w:val="002B2959"/>
    <w:rsid w:val="002B62A9"/>
    <w:rsid w:val="002C7A42"/>
    <w:rsid w:val="002F454C"/>
    <w:rsid w:val="002F512D"/>
    <w:rsid w:val="00300C24"/>
    <w:rsid w:val="003102A7"/>
    <w:rsid w:val="00314184"/>
    <w:rsid w:val="00332D38"/>
    <w:rsid w:val="00337D31"/>
    <w:rsid w:val="00340B24"/>
    <w:rsid w:val="0035072A"/>
    <w:rsid w:val="00367EB6"/>
    <w:rsid w:val="003913FA"/>
    <w:rsid w:val="003A48EF"/>
    <w:rsid w:val="003B5B13"/>
    <w:rsid w:val="003B5FAB"/>
    <w:rsid w:val="003C5174"/>
    <w:rsid w:val="003F3D2F"/>
    <w:rsid w:val="00416CBE"/>
    <w:rsid w:val="00441C87"/>
    <w:rsid w:val="00444CA5"/>
    <w:rsid w:val="00454EB5"/>
    <w:rsid w:val="0046042D"/>
    <w:rsid w:val="0046482C"/>
    <w:rsid w:val="0046620F"/>
    <w:rsid w:val="00473774"/>
    <w:rsid w:val="00476D28"/>
    <w:rsid w:val="00486F9A"/>
    <w:rsid w:val="004B0C1D"/>
    <w:rsid w:val="004E3C3D"/>
    <w:rsid w:val="004F3F14"/>
    <w:rsid w:val="005049ED"/>
    <w:rsid w:val="005107E7"/>
    <w:rsid w:val="00520B1F"/>
    <w:rsid w:val="00534EA9"/>
    <w:rsid w:val="005404B2"/>
    <w:rsid w:val="00543115"/>
    <w:rsid w:val="00553639"/>
    <w:rsid w:val="005549C3"/>
    <w:rsid w:val="00556737"/>
    <w:rsid w:val="00564849"/>
    <w:rsid w:val="00576156"/>
    <w:rsid w:val="00586767"/>
    <w:rsid w:val="00597EF8"/>
    <w:rsid w:val="005B4E35"/>
    <w:rsid w:val="005C77FB"/>
    <w:rsid w:val="005E0DCB"/>
    <w:rsid w:val="005E5F29"/>
    <w:rsid w:val="005F41CC"/>
    <w:rsid w:val="005F431E"/>
    <w:rsid w:val="005F587E"/>
    <w:rsid w:val="006035F9"/>
    <w:rsid w:val="00611736"/>
    <w:rsid w:val="00615C7E"/>
    <w:rsid w:val="00621BDE"/>
    <w:rsid w:val="0062305B"/>
    <w:rsid w:val="00631124"/>
    <w:rsid w:val="0065340D"/>
    <w:rsid w:val="00672C51"/>
    <w:rsid w:val="006818FC"/>
    <w:rsid w:val="006852C4"/>
    <w:rsid w:val="006A6B49"/>
    <w:rsid w:val="006B0E3F"/>
    <w:rsid w:val="006B75E9"/>
    <w:rsid w:val="006C0123"/>
    <w:rsid w:val="006C2A17"/>
    <w:rsid w:val="006D11DE"/>
    <w:rsid w:val="006D4CF1"/>
    <w:rsid w:val="006E701B"/>
    <w:rsid w:val="006F1B65"/>
    <w:rsid w:val="006F77B1"/>
    <w:rsid w:val="007116FD"/>
    <w:rsid w:val="00715B73"/>
    <w:rsid w:val="007542AD"/>
    <w:rsid w:val="007576FD"/>
    <w:rsid w:val="00767BFB"/>
    <w:rsid w:val="00777478"/>
    <w:rsid w:val="00783399"/>
    <w:rsid w:val="007B34A9"/>
    <w:rsid w:val="007C23B7"/>
    <w:rsid w:val="007D0ACF"/>
    <w:rsid w:val="007F5667"/>
    <w:rsid w:val="007F76E5"/>
    <w:rsid w:val="00807B9A"/>
    <w:rsid w:val="00810BD9"/>
    <w:rsid w:val="0082255E"/>
    <w:rsid w:val="00832AFE"/>
    <w:rsid w:val="00850A94"/>
    <w:rsid w:val="008665D9"/>
    <w:rsid w:val="008734D8"/>
    <w:rsid w:val="00875161"/>
    <w:rsid w:val="00876F68"/>
    <w:rsid w:val="00881FEA"/>
    <w:rsid w:val="008946F4"/>
    <w:rsid w:val="00895D11"/>
    <w:rsid w:val="008B076F"/>
    <w:rsid w:val="008D75AC"/>
    <w:rsid w:val="008F5C97"/>
    <w:rsid w:val="008F6CFB"/>
    <w:rsid w:val="0090002E"/>
    <w:rsid w:val="00913279"/>
    <w:rsid w:val="009634DD"/>
    <w:rsid w:val="009852D6"/>
    <w:rsid w:val="0099468B"/>
    <w:rsid w:val="009947FA"/>
    <w:rsid w:val="009B69AA"/>
    <w:rsid w:val="009D7795"/>
    <w:rsid w:val="00A10BE3"/>
    <w:rsid w:val="00A1596F"/>
    <w:rsid w:val="00A1661F"/>
    <w:rsid w:val="00A33011"/>
    <w:rsid w:val="00A44E56"/>
    <w:rsid w:val="00A508CC"/>
    <w:rsid w:val="00A513E6"/>
    <w:rsid w:val="00A73829"/>
    <w:rsid w:val="00AA04EE"/>
    <w:rsid w:val="00AE7507"/>
    <w:rsid w:val="00B03ADF"/>
    <w:rsid w:val="00B048F0"/>
    <w:rsid w:val="00B2781A"/>
    <w:rsid w:val="00B33E53"/>
    <w:rsid w:val="00B40960"/>
    <w:rsid w:val="00B50376"/>
    <w:rsid w:val="00B531A0"/>
    <w:rsid w:val="00B53EE9"/>
    <w:rsid w:val="00B612ED"/>
    <w:rsid w:val="00B62264"/>
    <w:rsid w:val="00B67B5D"/>
    <w:rsid w:val="00B943E9"/>
    <w:rsid w:val="00B95846"/>
    <w:rsid w:val="00BC0197"/>
    <w:rsid w:val="00BC66CE"/>
    <w:rsid w:val="00BD68CA"/>
    <w:rsid w:val="00BF5F13"/>
    <w:rsid w:val="00C17175"/>
    <w:rsid w:val="00C36252"/>
    <w:rsid w:val="00C44F63"/>
    <w:rsid w:val="00C6017F"/>
    <w:rsid w:val="00C769FA"/>
    <w:rsid w:val="00C80DFB"/>
    <w:rsid w:val="00C8172D"/>
    <w:rsid w:val="00C9358C"/>
    <w:rsid w:val="00CB4DE3"/>
    <w:rsid w:val="00CE208C"/>
    <w:rsid w:val="00CF41CE"/>
    <w:rsid w:val="00CF7C18"/>
    <w:rsid w:val="00D17632"/>
    <w:rsid w:val="00D20493"/>
    <w:rsid w:val="00D36390"/>
    <w:rsid w:val="00D467B2"/>
    <w:rsid w:val="00D60628"/>
    <w:rsid w:val="00D7153B"/>
    <w:rsid w:val="00D74696"/>
    <w:rsid w:val="00D809EE"/>
    <w:rsid w:val="00D8134F"/>
    <w:rsid w:val="00DB65A6"/>
    <w:rsid w:val="00DB7697"/>
    <w:rsid w:val="00DD42B4"/>
    <w:rsid w:val="00DE007E"/>
    <w:rsid w:val="00DE18C4"/>
    <w:rsid w:val="00DF7AE1"/>
    <w:rsid w:val="00E014E6"/>
    <w:rsid w:val="00E0268A"/>
    <w:rsid w:val="00E06B65"/>
    <w:rsid w:val="00E12103"/>
    <w:rsid w:val="00E423F4"/>
    <w:rsid w:val="00E57C01"/>
    <w:rsid w:val="00E628A1"/>
    <w:rsid w:val="00E753EB"/>
    <w:rsid w:val="00E75756"/>
    <w:rsid w:val="00EB3B81"/>
    <w:rsid w:val="00EE04E2"/>
    <w:rsid w:val="00EF48A4"/>
    <w:rsid w:val="00EF56B0"/>
    <w:rsid w:val="00F378A8"/>
    <w:rsid w:val="00F42647"/>
    <w:rsid w:val="00F516D6"/>
    <w:rsid w:val="00F70AAF"/>
    <w:rsid w:val="00F84960"/>
    <w:rsid w:val="00FB42C9"/>
    <w:rsid w:val="00FE24BE"/>
    <w:rsid w:val="00FE27AD"/>
    <w:rsid w:val="00FE48B6"/>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525246-E465-41AA-862B-684D32462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rsid w:val="0046042D"/>
    <w:rPr>
      <w:b/>
    </w:rPr>
  </w:style>
  <w:style w:type="character" w:styleId="nfasis">
    <w:name w:val="Emphasis"/>
    <w:basedOn w:val="Fuentedeprrafopredeter"/>
    <w:uiPriority w:val="20"/>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icacion@despertaferro-ediciones.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espertaferro-ediciones.com/descargas/" TargetMode="External"/><Relationship Id="rId4" Type="http://schemas.openxmlformats.org/officeDocument/2006/relationships/settings" Target="settings.xml"/><Relationship Id="rId9" Type="http://schemas.openxmlformats.org/officeDocument/2006/relationships/hyperlink" Target="https://www.despertaferro-ediciones.com/revistas/numero/oceano-historia-conectividad-mediterraneo-atlantico-prehistoria-siglo-xvi/" TargetMode="External"/><Relationship Id="rId14" Type="http://schemas.openxmlformats.org/officeDocument/2006/relationships/hyperlink" Target="https://www.despertaferro-ediciones.com/descarg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05335-34BC-4C85-8CCD-520D37B62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2711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Eduardo Martínez Sánchez</cp:lastModifiedBy>
  <cp:revision>2</cp:revision>
  <dcterms:created xsi:type="dcterms:W3CDTF">2019-09-02T08:24:00Z</dcterms:created>
  <dcterms:modified xsi:type="dcterms:W3CDTF">2019-09-02T08:24:00Z</dcterms:modified>
</cp:coreProperties>
</file>