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B4359" w:rsidRDefault="0078086F" w:rsidP="00F47BF5">
      <w:pPr>
        <w:ind w:left="-900" w:right="-856"/>
        <w:contextualSpacing/>
        <w:jc w:val="center"/>
        <w:rPr>
          <w:rFonts w:asciiTheme="majorHAnsi" w:hAnsiTheme="majorHAnsi"/>
          <w:b/>
          <w:color w:val="8C1A21"/>
          <w:sz w:val="37"/>
          <w:szCs w:val="40"/>
          <w:lang w:val="es-ES_tradnl"/>
        </w:rPr>
      </w:pPr>
      <w:r w:rsidRPr="0078086F">
        <w:rPr>
          <w:rFonts w:asciiTheme="majorHAnsi" w:hAnsiTheme="majorHAnsi"/>
          <w:b/>
          <w:noProof/>
          <w:color w:val="8C1A21"/>
          <w:sz w:val="37"/>
          <w:szCs w:val="40"/>
        </w:rPr>
        <w:pict>
          <v:rect id="Rectangle 2" o:spid="_x0000_s1026" style="position:absolute;left:0;text-align:left;margin-left:-63pt;margin-top:-1in;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" fillcolor="#ebebeb" stroked="f">
            <v:textbox style="mso-next-textbox:#Rectangle 2">
              <w:txbxContent>
                <w:p w:rsidR="00235408" w:rsidRDefault="00235408" w:rsidP="00875161">
                  <w:pPr>
                    <w:jc w:val="center"/>
                  </w:pPr>
                </w:p>
              </w:txbxContent>
            </v:textbox>
          </v:rect>
        </w:pict>
      </w:r>
      <w:r w:rsidRPr="0078086F">
        <w:rPr>
          <w:rFonts w:asciiTheme="majorHAnsi" w:hAnsiTheme="majorHAnsi"/>
          <w:b/>
          <w:noProof/>
          <w:color w:val="8C1A21"/>
          <w:sz w:val="37"/>
          <w:szCs w:val="40"/>
        </w:rPr>
        <w:pict>
          <v:rect id="_x0000_s1027" style="position:absolute;left:0;text-align:left;margin-left:0;margin-top:34pt;width:602.95pt;height:37.4pt;z-index:251661312;visibility:visible;mso-wrap-style:square;mso-wrap-edited:f;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wrapcoords="-26 0 -26 20736 21600 20736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DBAIAAOY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" fillcolor="#8c1a21" stroked="f">
            <v:textbox style="mso-next-textbox:#_x0000_s1027" inset=",0,,0">
              <w:txbxContent>
                <w:p w:rsidR="00235408" w:rsidRPr="00367EB6" w:rsidRDefault="00235408"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F96B97">
        <w:rPr>
          <w:rFonts w:asciiTheme="majorHAnsi" w:hAnsiTheme="majorHAnsi"/>
          <w:b/>
          <w:noProof/>
          <w:color w:val="8C1A21"/>
          <w:sz w:val="37"/>
          <w:szCs w:val="40"/>
        </w:rPr>
        <w:t>El hombre y la historia tras el mito y la apropiación</w:t>
      </w:r>
    </w:p>
    <w:p w:rsidR="00F26236" w:rsidRDefault="00F26236" w:rsidP="00356107">
      <w:pPr>
        <w:pStyle w:val="NormalWeb"/>
        <w:spacing w:before="2" w:after="2"/>
        <w:ind w:left="-902" w:right="-902"/>
        <w:jc w:val="center"/>
        <w:rPr>
          <w:rFonts w:asciiTheme="majorHAnsi" w:hAnsiTheme="majorHAnsi"/>
          <w:b/>
          <w:sz w:val="24"/>
        </w:rPr>
      </w:pPr>
      <w:r>
        <w:rPr>
          <w:rFonts w:asciiTheme="majorHAnsi" w:hAnsiTheme="majorHAnsi"/>
          <w:b/>
          <w:sz w:val="24"/>
        </w:rPr>
        <w:t xml:space="preserve">El arduo reto de revertir la realidad de un personaje histórico devorado por su propio mito en un libro donde el lector no encontrará al héroe del </w:t>
      </w:r>
      <w:r w:rsidRPr="00F26236">
        <w:rPr>
          <w:rFonts w:asciiTheme="majorHAnsi" w:hAnsiTheme="majorHAnsi"/>
          <w:b/>
          <w:i/>
          <w:sz w:val="24"/>
        </w:rPr>
        <w:t>Cantar</w:t>
      </w:r>
      <w:r>
        <w:rPr>
          <w:rFonts w:asciiTheme="majorHAnsi" w:hAnsiTheme="majorHAnsi"/>
          <w:b/>
          <w:sz w:val="24"/>
        </w:rPr>
        <w:t xml:space="preserve">, ni a un personaje de ficción, </w:t>
      </w:r>
    </w:p>
    <w:p w:rsidR="00F26236" w:rsidRDefault="00F26236" w:rsidP="00356107">
      <w:pPr>
        <w:pStyle w:val="NormalWeb"/>
        <w:spacing w:before="2" w:after="2"/>
        <w:ind w:left="-902" w:right="-902"/>
        <w:jc w:val="center"/>
        <w:rPr>
          <w:rFonts w:asciiTheme="majorHAnsi" w:hAnsiTheme="majorHAnsi"/>
          <w:b/>
          <w:sz w:val="24"/>
        </w:rPr>
      </w:pPr>
      <w:r>
        <w:rPr>
          <w:rFonts w:asciiTheme="majorHAnsi" w:hAnsiTheme="majorHAnsi"/>
          <w:b/>
          <w:sz w:val="24"/>
        </w:rPr>
        <w:t xml:space="preserve">ni a un símbolo nacional, sino </w:t>
      </w:r>
      <w:r w:rsidR="00E84C13">
        <w:rPr>
          <w:rFonts w:asciiTheme="majorHAnsi" w:hAnsiTheme="majorHAnsi"/>
          <w:b/>
          <w:sz w:val="24"/>
        </w:rPr>
        <w:t>a</w:t>
      </w:r>
      <w:r>
        <w:rPr>
          <w:rFonts w:asciiTheme="majorHAnsi" w:hAnsiTheme="majorHAnsi"/>
          <w:b/>
          <w:sz w:val="24"/>
        </w:rPr>
        <w:t xml:space="preserve"> un ser de carne y hueso, producto de su propio tiempo </w:t>
      </w:r>
    </w:p>
    <w:p w:rsidR="00110556" w:rsidRPr="00110556" w:rsidRDefault="00F26236" w:rsidP="00356107">
      <w:pPr>
        <w:pStyle w:val="NormalWeb"/>
        <w:spacing w:before="2" w:after="2"/>
        <w:ind w:left="-902" w:right="-902"/>
        <w:jc w:val="center"/>
        <w:rPr>
          <w:rFonts w:asciiTheme="majorHAnsi" w:hAnsiTheme="majorHAnsi"/>
          <w:b/>
          <w:sz w:val="24"/>
          <w:szCs w:val="22"/>
        </w:rPr>
      </w:pPr>
      <w:r>
        <w:rPr>
          <w:rFonts w:asciiTheme="majorHAnsi" w:hAnsiTheme="majorHAnsi"/>
          <w:b/>
          <w:sz w:val="24"/>
        </w:rPr>
        <w:t>y su coyuntura.</w:t>
      </w:r>
    </w:p>
    <w:p w:rsidR="005F431E" w:rsidRDefault="00F96B97" w:rsidP="00E12103">
      <w:pPr>
        <w:ind w:left="-900" w:right="-856"/>
        <w:contextualSpacing/>
        <w:jc w:val="center"/>
        <w:rPr>
          <w:rFonts w:asciiTheme="majorHAnsi" w:hAnsiTheme="majorHAnsi"/>
          <w:b/>
          <w:sz w:val="24"/>
          <w:szCs w:val="24"/>
          <w:lang w:val="es-ES_tradnl"/>
        </w:rPr>
      </w:pPr>
      <w:r>
        <w:rPr>
          <w:rFonts w:asciiTheme="majorHAnsi" w:hAnsiTheme="majorHAnsi"/>
          <w:b/>
          <w:noProof/>
          <w:sz w:val="24"/>
          <w:lang w:val="es-ES_tradnl" w:eastAsia="es-ES_tradnl"/>
        </w:rPr>
        <w:drawing>
          <wp:anchor distT="0" distB="0" distL="114300" distR="114300" simplePos="0" relativeHeight="251671552" behindDoc="0" locked="0" layoutInCell="1" allowOverlap="1">
            <wp:simplePos x="0" y="0"/>
            <wp:positionH relativeFrom="column">
              <wp:posOffset>-571500</wp:posOffset>
            </wp:positionH>
            <wp:positionV relativeFrom="paragraph">
              <wp:posOffset>212090</wp:posOffset>
            </wp:positionV>
            <wp:extent cx="1783080" cy="2696845"/>
            <wp:effectExtent l="2540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a:stretch>
                      <a:fillRect/>
                    </a:stretch>
                  </pic:blipFill>
                  <pic:spPr>
                    <a:xfrm>
                      <a:off x="0" y="0"/>
                      <a:ext cx="1783080" cy="2696845"/>
                    </a:xfrm>
                    <a:prstGeom prst="rect">
                      <a:avLst/>
                    </a:prstGeom>
                  </pic:spPr>
                </pic:pic>
              </a:graphicData>
            </a:graphic>
          </wp:anchor>
        </w:drawing>
      </w:r>
      <w:r w:rsidR="00BB4359">
        <w:rPr>
          <w:rFonts w:asciiTheme="majorHAnsi" w:hAnsiTheme="majorHAnsi"/>
          <w:b/>
          <w:sz w:val="24"/>
        </w:rPr>
        <w:t xml:space="preserve"> </w:t>
      </w:r>
    </w:p>
    <w:p w:rsidR="00235408" w:rsidRPr="00235408" w:rsidRDefault="00F96B97" w:rsidP="0049431E">
      <w:pPr>
        <w:ind w:left="-902" w:right="-856"/>
        <w:contextualSpacing/>
        <w:jc w:val="both"/>
        <w:rPr>
          <w:rFonts w:asciiTheme="majorHAnsi" w:hAnsiTheme="majorHAnsi"/>
          <w:sz w:val="20"/>
        </w:rPr>
      </w:pPr>
      <w:r>
        <w:rPr>
          <w:rFonts w:asciiTheme="majorHAnsi" w:hAnsiTheme="majorHAnsi"/>
          <w:sz w:val="20"/>
        </w:rPr>
        <w:t>25-1</w:t>
      </w:r>
      <w:r w:rsidR="00875161" w:rsidRPr="00235408">
        <w:rPr>
          <w:rFonts w:asciiTheme="majorHAnsi" w:hAnsiTheme="majorHAnsi"/>
          <w:sz w:val="20"/>
        </w:rPr>
        <w:t>-2019</w:t>
      </w:r>
      <w:r w:rsidR="00A10BE3" w:rsidRPr="00235408">
        <w:rPr>
          <w:rFonts w:asciiTheme="majorHAnsi" w:hAnsiTheme="majorHAnsi"/>
          <w:sz w:val="20"/>
        </w:rPr>
        <w:t xml:space="preserve"> </w:t>
      </w:r>
      <w:r w:rsidR="00615C7E" w:rsidRPr="00235408">
        <w:rPr>
          <w:rFonts w:asciiTheme="majorHAnsi" w:hAnsiTheme="majorHAnsi"/>
          <w:sz w:val="20"/>
        </w:rPr>
        <w:t>–</w:t>
      </w:r>
      <w:r w:rsidR="00A10BE3" w:rsidRPr="00235408">
        <w:rPr>
          <w:rFonts w:asciiTheme="majorHAnsi" w:hAnsiTheme="majorHAnsi"/>
          <w:sz w:val="20"/>
        </w:rPr>
        <w:t xml:space="preserve"> </w:t>
      </w:r>
      <w:r w:rsidR="00BB4359" w:rsidRPr="00235408">
        <w:rPr>
          <w:rFonts w:asciiTheme="majorHAnsi" w:hAnsiTheme="majorHAnsi"/>
          <w:sz w:val="20"/>
        </w:rPr>
        <w:t xml:space="preserve">La editorial Desperta Ferro Ediciones publica </w:t>
      </w:r>
      <w:r>
        <w:rPr>
          <w:rFonts w:asciiTheme="majorHAnsi" w:hAnsiTheme="majorHAnsi"/>
          <w:i/>
          <w:sz w:val="20"/>
        </w:rPr>
        <w:t>El Cid. Historia y mito de un señor de la guerra</w:t>
      </w:r>
      <w:r w:rsidR="00235408">
        <w:rPr>
          <w:rFonts w:asciiTheme="majorHAnsi" w:hAnsiTheme="majorHAnsi"/>
          <w:sz w:val="20"/>
        </w:rPr>
        <w:t xml:space="preserve">, del </w:t>
      </w:r>
      <w:r w:rsidR="00F26236">
        <w:rPr>
          <w:rFonts w:asciiTheme="majorHAnsi" w:hAnsiTheme="majorHAnsi"/>
          <w:sz w:val="20"/>
        </w:rPr>
        <w:t>Prof. de la Universidad de Extremadura</w:t>
      </w:r>
      <w:r w:rsidR="00235408">
        <w:rPr>
          <w:rFonts w:asciiTheme="majorHAnsi" w:hAnsiTheme="majorHAnsi"/>
          <w:sz w:val="20"/>
        </w:rPr>
        <w:t xml:space="preserve"> </w:t>
      </w:r>
      <w:r>
        <w:rPr>
          <w:rFonts w:asciiTheme="majorHAnsi" w:hAnsiTheme="majorHAnsi"/>
          <w:sz w:val="20"/>
        </w:rPr>
        <w:t>David Porrinas</w:t>
      </w:r>
      <w:r w:rsidR="00235408">
        <w:rPr>
          <w:rFonts w:asciiTheme="majorHAnsi" w:hAnsiTheme="majorHAnsi"/>
          <w:sz w:val="20"/>
        </w:rPr>
        <w:t>.</w:t>
      </w:r>
    </w:p>
    <w:p w:rsidR="0049431E" w:rsidRDefault="0049431E" w:rsidP="0049431E">
      <w:pPr>
        <w:ind w:left="-902" w:right="-856"/>
        <w:contextualSpacing/>
        <w:jc w:val="both"/>
        <w:rPr>
          <w:rFonts w:asciiTheme="majorHAnsi" w:hAnsiTheme="majorHAnsi"/>
          <w:sz w:val="18"/>
        </w:rPr>
      </w:pPr>
    </w:p>
    <w:p w:rsidR="00F96B97" w:rsidRPr="00F96B97" w:rsidRDefault="00F96B97" w:rsidP="00F96B97">
      <w:pPr>
        <w:ind w:left="-902" w:right="-902"/>
        <w:jc w:val="both"/>
        <w:rPr>
          <w:rFonts w:asciiTheme="majorHAnsi" w:hAnsiTheme="majorHAnsi"/>
          <w:sz w:val="20"/>
        </w:rPr>
      </w:pPr>
      <w:r w:rsidRPr="00F96B97">
        <w:rPr>
          <w:rFonts w:asciiTheme="majorHAnsi" w:hAnsiTheme="majorHAnsi"/>
          <w:sz w:val="20"/>
        </w:rPr>
        <w:t>Rodrigo Díaz de Vivar, el Cid Campeador, es una de las figuras históricas más enraizadas en el imaginario colectivo de los españoles, desde el</w:t>
      </w:r>
      <w:r>
        <w:rPr>
          <w:rFonts w:asciiTheme="majorHAnsi" w:hAnsiTheme="majorHAnsi"/>
          <w:sz w:val="20"/>
        </w:rPr>
        <w:t xml:space="preserve"> </w:t>
      </w:r>
      <w:r w:rsidRPr="00F96B97">
        <w:rPr>
          <w:rFonts w:asciiTheme="majorHAnsi" w:hAnsiTheme="majorHAnsi"/>
          <w:i/>
          <w:sz w:val="20"/>
        </w:rPr>
        <w:t>Cantar de Mío Cid</w:t>
      </w:r>
      <w:r w:rsidRPr="00F96B97">
        <w:rPr>
          <w:rFonts w:asciiTheme="majorHAnsi" w:hAnsiTheme="majorHAnsi"/>
          <w:sz w:val="20"/>
        </w:rPr>
        <w:t> hasta la película de Anthony Mann protagonizada por Charlton Heston y Sofía Loren. Pero, ¿fue el Cid un héroe, un símbolo de la cristiandad cruzada, tal y como a menudo se le ha querido pintar? Lo que precisamente distingue al Cid histórico es su cualidad de antihéroe, de señor de la guerra capaz de forjar su destino a hierro y labrarse su propio reino.</w:t>
      </w:r>
      <w:r>
        <w:rPr>
          <w:rFonts w:asciiTheme="majorHAnsi" w:hAnsiTheme="majorHAnsi"/>
          <w:sz w:val="20"/>
        </w:rPr>
        <w:t xml:space="preserve"> </w:t>
      </w:r>
      <w:r w:rsidR="0078086F" w:rsidRPr="00F96B97">
        <w:rPr>
          <w:rFonts w:asciiTheme="majorHAnsi" w:hAnsiTheme="majorHAnsi"/>
          <w:sz w:val="20"/>
        </w:rPr>
        <w:fldChar w:fldCharType="begin"/>
      </w:r>
      <w:r w:rsidRPr="00F96B97">
        <w:rPr>
          <w:rFonts w:asciiTheme="majorHAnsi" w:hAnsiTheme="majorHAnsi"/>
          <w:sz w:val="20"/>
        </w:rPr>
        <w:instrText xml:space="preserve"> HYPERLINK "https://www.despertaferro-ediciones.com/autor/david-porrinas-gonzalez/" \t "_blank" </w:instrText>
      </w:r>
      <w:r w:rsidR="0078086F" w:rsidRPr="00F96B97">
        <w:rPr>
          <w:rFonts w:asciiTheme="majorHAnsi" w:hAnsiTheme="majorHAnsi"/>
          <w:sz w:val="20"/>
        </w:rPr>
        <w:fldChar w:fldCharType="separate"/>
      </w:r>
      <w:r w:rsidRPr="00F96B97">
        <w:rPr>
          <w:rFonts w:asciiTheme="majorHAnsi" w:hAnsiTheme="majorHAnsi"/>
          <w:sz w:val="20"/>
        </w:rPr>
        <w:t>David Porrinas</w:t>
      </w:r>
      <w:r w:rsidR="0078086F" w:rsidRPr="00F96B97">
        <w:rPr>
          <w:rFonts w:asciiTheme="majorHAnsi" w:hAnsiTheme="majorHAnsi"/>
          <w:sz w:val="20"/>
        </w:rPr>
        <w:fldChar w:fldCharType="end"/>
      </w:r>
      <w:r w:rsidRPr="00F96B97">
        <w:rPr>
          <w:rFonts w:asciiTheme="majorHAnsi" w:hAnsiTheme="majorHAnsi"/>
          <w:sz w:val="20"/>
        </w:rPr>
        <w:t>, uno de los mayores expertos en el tema, tal y como acreditan sus numerosísimas publicaciones, plasma en este libro todo lo que la investigación histórica ha alumbrado sobre el Campeador, enfocando en particular hacia perspectivas poco tratadas como son las de la guerra y la caballería. Un libro, además, bellamente ilustrado y al que Desperta Ferro Ediciones ha añadido más de veinte mapas marca de la casa, imprescindibles para entender este convulso periodo.La obra plantea pues al personaje en su tiempo, su mentalidad y sus circunstancias: el escenario para la epopeya del Campeador es una península ibérica donde los reinos cristianos comienzan a expandirse a costa de las débiles taifas andalusíes, con fronteras mutables y permeables, y donde irrumpen por un lado los fanáticos almorávides y por otro la idea de cruzada.</w:t>
      </w:r>
      <w:r>
        <w:rPr>
          <w:rFonts w:asciiTheme="majorHAnsi" w:hAnsiTheme="majorHAnsi"/>
          <w:sz w:val="20"/>
        </w:rPr>
        <w:t xml:space="preserve"> </w:t>
      </w:r>
      <w:r w:rsidRPr="00F96B97">
        <w:rPr>
          <w:rFonts w:asciiTheme="majorHAnsi" w:hAnsiTheme="majorHAnsi"/>
          <w:i/>
          <w:sz w:val="20"/>
        </w:rPr>
        <w:t>El Cid. Historia y mito de un señor de la guerra</w:t>
      </w:r>
      <w:r>
        <w:rPr>
          <w:rFonts w:asciiTheme="majorHAnsi" w:hAnsiTheme="majorHAnsi"/>
          <w:i/>
          <w:sz w:val="20"/>
        </w:rPr>
        <w:t xml:space="preserve"> </w:t>
      </w:r>
      <w:r w:rsidRPr="00F96B97">
        <w:rPr>
          <w:rFonts w:asciiTheme="majorHAnsi" w:hAnsiTheme="majorHAnsi"/>
          <w:sz w:val="20"/>
        </w:rPr>
        <w:t>es un digno continuador de</w:t>
      </w:r>
      <w:r>
        <w:rPr>
          <w:rFonts w:asciiTheme="majorHAnsi" w:hAnsiTheme="majorHAnsi"/>
          <w:sz w:val="20"/>
        </w:rPr>
        <w:t xml:space="preserve"> </w:t>
      </w:r>
      <w:r w:rsidRPr="00F96B97">
        <w:rPr>
          <w:rFonts w:asciiTheme="majorHAnsi" w:hAnsiTheme="majorHAnsi"/>
          <w:i/>
          <w:sz w:val="20"/>
        </w:rPr>
        <w:t>La España del Cid</w:t>
      </w:r>
      <w:r>
        <w:rPr>
          <w:rFonts w:asciiTheme="majorHAnsi" w:hAnsiTheme="majorHAnsi"/>
          <w:sz w:val="20"/>
        </w:rPr>
        <w:t xml:space="preserve"> </w:t>
      </w:r>
      <w:r w:rsidRPr="00F96B97">
        <w:rPr>
          <w:rFonts w:asciiTheme="majorHAnsi" w:hAnsiTheme="majorHAnsi"/>
          <w:sz w:val="20"/>
        </w:rPr>
        <w:t>de Ramón Menéndez Pidal. Una obra que, como su protagonista, hará historia. </w:t>
      </w:r>
    </w:p>
    <w:p w:rsidR="00EF61EF" w:rsidRPr="00F96B97" w:rsidRDefault="00F96B97" w:rsidP="00F96B97">
      <w:pPr>
        <w:ind w:left="-902" w:right="-902"/>
        <w:jc w:val="both"/>
        <w:rPr>
          <w:rFonts w:asciiTheme="majorHAnsi" w:hAnsiTheme="majorHAnsi"/>
          <w:b/>
          <w:sz w:val="20"/>
        </w:rPr>
      </w:pPr>
      <w:r w:rsidRPr="00F96B97">
        <w:rPr>
          <w:rFonts w:asciiTheme="majorHAnsi" w:hAnsiTheme="majorHAnsi"/>
          <w:b/>
          <w:noProof/>
          <w:sz w:val="20"/>
          <w:lang w:val="es-ES_tradnl" w:eastAsia="es-ES_tradnl"/>
        </w:rPr>
        <w:drawing>
          <wp:anchor distT="0" distB="0" distL="114300" distR="114300" simplePos="0" relativeHeight="251673600" behindDoc="0" locked="0" layoutInCell="1" allowOverlap="1">
            <wp:simplePos x="0" y="0"/>
            <wp:positionH relativeFrom="column">
              <wp:posOffset>-571500</wp:posOffset>
            </wp:positionH>
            <wp:positionV relativeFrom="paragraph">
              <wp:posOffset>243840</wp:posOffset>
            </wp:positionV>
            <wp:extent cx="1256030" cy="1256030"/>
            <wp:effectExtent l="2540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9"/>
                    <a:stretch>
                      <a:fillRect/>
                    </a:stretch>
                  </pic:blipFill>
                  <pic:spPr>
                    <a:xfrm>
                      <a:off x="0" y="0"/>
                      <a:ext cx="1256030" cy="1256030"/>
                    </a:xfrm>
                    <a:prstGeom prst="rect">
                      <a:avLst/>
                    </a:prstGeom>
                  </pic:spPr>
                </pic:pic>
              </a:graphicData>
            </a:graphic>
          </wp:anchor>
        </w:drawing>
      </w:r>
    </w:p>
    <w:p w:rsidR="00F96B97" w:rsidRPr="00F96B97" w:rsidRDefault="00F96B97" w:rsidP="00F96B97">
      <w:pPr>
        <w:ind w:left="-902" w:right="-902"/>
        <w:jc w:val="both"/>
        <w:rPr>
          <w:rFonts w:asciiTheme="majorHAnsi" w:hAnsiTheme="majorHAnsi"/>
          <w:sz w:val="20"/>
        </w:rPr>
      </w:pPr>
      <w:r w:rsidRPr="00F96B97">
        <w:rPr>
          <w:rFonts w:asciiTheme="majorHAnsi" w:hAnsiTheme="majorHAnsi"/>
          <w:b/>
          <w:sz w:val="20"/>
        </w:rPr>
        <w:t>David Porrinas González </w:t>
      </w:r>
      <w:r w:rsidRPr="00F96B97">
        <w:rPr>
          <w:rFonts w:asciiTheme="majorHAnsi" w:hAnsiTheme="majorHAnsi"/>
          <w:sz w:val="20"/>
        </w:rPr>
        <w:t>es investigador y profesor en la Universidad de Extremadura. Licenciado y doctor en Historia por la UEX con la tesis Guerra y caballería en la plena Edad Media. Condicionantes y actitudes bélicas, Castilla y León, siglos XI-XIII, dirigida por F. García Fitz, con Premio Extraordinario. Ha publicado trabajos relacionados con la guerra y la caballería medieval, y el Cid Campeador. Es miembro del proyecto Violencia religiosa en la Edad Media peninsular: guerra, discurso apologético y relato historiográfico, siglos X-XV, dirigido por C. de Ayala Martínez y S. Palacios Ontalva (UAM).</w:t>
      </w:r>
    </w:p>
    <w:p w:rsidR="00EF61EF" w:rsidRDefault="00EF61EF" w:rsidP="0049431E">
      <w:pPr>
        <w:ind w:left="-902" w:right="-902"/>
        <w:jc w:val="both"/>
        <w:rPr>
          <w:rFonts w:asciiTheme="majorHAnsi" w:hAnsiTheme="majorHAnsi"/>
          <w:sz w:val="20"/>
        </w:rPr>
      </w:pPr>
    </w:p>
    <w:p w:rsidR="0049431E" w:rsidRPr="00235408" w:rsidRDefault="00BB4359" w:rsidP="0049431E">
      <w:pPr>
        <w:ind w:left="-902" w:right="-902"/>
        <w:jc w:val="both"/>
        <w:rPr>
          <w:rFonts w:asciiTheme="majorHAnsi" w:hAnsiTheme="majorHAnsi"/>
          <w:sz w:val="20"/>
        </w:rPr>
      </w:pPr>
      <w:r w:rsidRPr="00235408">
        <w:rPr>
          <w:rFonts w:asciiTheme="majorHAnsi" w:hAnsiTheme="majorHAnsi"/>
          <w:sz w:val="20"/>
        </w:rPr>
        <w:t>D</w:t>
      </w:r>
      <w:r w:rsidR="0035072A" w:rsidRPr="00235408">
        <w:rPr>
          <w:rFonts w:asciiTheme="majorHAnsi" w:hAnsiTheme="majorHAnsi"/>
          <w:sz w:val="20"/>
        </w:rPr>
        <w:t xml:space="preserve">isponible el </w:t>
      </w:r>
      <w:r w:rsidR="00F96B97">
        <w:rPr>
          <w:rFonts w:asciiTheme="majorHAnsi" w:hAnsiTheme="majorHAnsi"/>
          <w:sz w:val="20"/>
        </w:rPr>
        <w:t>miércoles 4</w:t>
      </w:r>
      <w:r w:rsidR="00235408">
        <w:rPr>
          <w:rFonts w:asciiTheme="majorHAnsi" w:hAnsiTheme="majorHAnsi"/>
          <w:sz w:val="20"/>
        </w:rPr>
        <w:t xml:space="preserve"> de </w:t>
      </w:r>
      <w:r w:rsidR="00F96B97">
        <w:rPr>
          <w:rFonts w:asciiTheme="majorHAnsi" w:hAnsiTheme="majorHAnsi"/>
          <w:sz w:val="20"/>
        </w:rPr>
        <w:t>diciembre</w:t>
      </w:r>
      <w:r w:rsidR="006D4CF1" w:rsidRPr="00235408">
        <w:rPr>
          <w:rFonts w:asciiTheme="majorHAnsi" w:hAnsiTheme="majorHAnsi"/>
          <w:sz w:val="20"/>
        </w:rPr>
        <w:t xml:space="preserve">. Pincha en este </w:t>
      </w:r>
      <w:hyperlink r:id="rId10" w:history="1">
        <w:r w:rsidR="006D4CF1" w:rsidRPr="00235408">
          <w:rPr>
            <w:rStyle w:val="Hipervnculo"/>
            <w:rFonts w:asciiTheme="majorHAnsi" w:hAnsiTheme="majorHAnsi"/>
            <w:sz w:val="20"/>
          </w:rPr>
          <w:t>enlace</w:t>
        </w:r>
      </w:hyperlink>
      <w:r w:rsidR="0049431E" w:rsidRPr="00235408">
        <w:rPr>
          <w:rFonts w:asciiTheme="majorHAnsi" w:hAnsiTheme="majorHAnsi"/>
          <w:sz w:val="20"/>
        </w:rPr>
        <w:t xml:space="preserve"> para obtene</w:t>
      </w:r>
      <w:r w:rsidR="006D4CF1" w:rsidRPr="00235408">
        <w:rPr>
          <w:rFonts w:asciiTheme="majorHAnsi" w:hAnsiTheme="majorHAnsi"/>
          <w:sz w:val="20"/>
        </w:rPr>
        <w:t xml:space="preserve">r más información sobre la obra y </w:t>
      </w:r>
      <w:hyperlink r:id="rId11" w:anchor="catalogo-de-publicaciones" w:history="1">
        <w:r w:rsidR="006D4CF1" w:rsidRPr="00235408">
          <w:rPr>
            <w:rStyle w:val="Hipervnculo"/>
            <w:rFonts w:asciiTheme="majorHAnsi" w:hAnsiTheme="majorHAnsi"/>
            <w:sz w:val="20"/>
          </w:rPr>
          <w:t>aquí</w:t>
        </w:r>
      </w:hyperlink>
      <w:r w:rsidR="006D4CF1" w:rsidRPr="00235408">
        <w:rPr>
          <w:rFonts w:asciiTheme="majorHAnsi" w:hAnsiTheme="majorHAnsi"/>
          <w:sz w:val="20"/>
        </w:rPr>
        <w:t xml:space="preserve"> para consultar nuestro Catálogo de publicaciones.</w:t>
      </w:r>
    </w:p>
    <w:p w:rsidR="0049431E" w:rsidRPr="00235408" w:rsidRDefault="000061C7" w:rsidP="0049431E">
      <w:pPr>
        <w:ind w:left="-900" w:right="-856"/>
        <w:rPr>
          <w:rFonts w:asciiTheme="majorHAnsi" w:hAnsiTheme="majorHAnsi" w:cs="Helvetica"/>
          <w:b/>
          <w:color w:val="8C1A21"/>
          <w:sz w:val="20"/>
          <w:szCs w:val="20"/>
          <w:lang w:val="ca-ES" w:eastAsia="es-ES_tradnl"/>
        </w:rPr>
      </w:pPr>
      <w:r w:rsidRPr="00235408">
        <w:rPr>
          <w:rFonts w:asciiTheme="majorHAnsi" w:hAnsiTheme="majorHAnsi" w:cs="Helvetica"/>
          <w:b/>
          <w:color w:val="8C1A21"/>
          <w:sz w:val="20"/>
          <w:szCs w:val="20"/>
          <w:lang w:val="ca-ES" w:eastAsia="es-ES_tradnl"/>
        </w:rPr>
        <w:t>Contacto y entrevistas:</w:t>
      </w:r>
    </w:p>
    <w:p w:rsidR="00777478" w:rsidRPr="00235408" w:rsidRDefault="0078086F" w:rsidP="0049431E">
      <w:pPr>
        <w:ind w:left="-900" w:right="-856"/>
        <w:rPr>
          <w:rFonts w:asciiTheme="majorHAnsi" w:hAnsiTheme="majorHAnsi" w:cs="Times New Roman"/>
          <w:iCs/>
          <w:sz w:val="20"/>
          <w:szCs w:val="18"/>
          <w:lang w:val="ca-ES"/>
        </w:rPr>
      </w:pPr>
      <w:r w:rsidRPr="0078086F">
        <w:rPr>
          <w:rFonts w:asciiTheme="majorHAnsi" w:hAnsiTheme="majorHAnsi" w:cs="LiberationSerif-Regular"/>
          <w:noProof/>
          <w:color w:val="000000"/>
          <w:sz w:val="20"/>
          <w:szCs w:val="24"/>
        </w:rPr>
        <w:pict>
          <v:shapetype id="_x0000_t202" coordsize="21600,21600" o:spt="202" path="m0,0l0,21600,21600,21600,21600,0xe">
            <v:stroke joinstyle="miter"/>
            <v:path gradientshapeok="t" o:connecttype="rect"/>
          </v:shapetype>
          <v:shape id="Cuadro de texto 3" o:spid="_x0000_s1028" type="#_x0000_t202" style="position:absolute;left:0;text-align:left;margin-left:-59.05pt;margin-top:86.3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0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8SR8cCENVR7JIKDbqC85bc1&#10;NmXJfHhgDicI+4hbIdzjIRVg8aG/UbIB9/tv7xGPxEYpJQ1OZEn9ry1zghL13SDlv4wmEzQb0s/k&#10;4nPkijuVrE8lZqsXgF0Z4f6xPF0jPqjhKh3oJ1we8+gVRcxw9F3SMFwXodsTuHy4mM8TCIfWsrA0&#10;K8sH/kfKPbZPzNmel3Fo7mCYXVa8oWeHje01MN8GkHXibqxzV9W+/jjwiUj9coob5fQ/oY4rdPYK&#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FT8JbSSAgAAigUAAA4AAAAAAAAAAAAAAAAALgIAAGRycy9lMm9Eb2Mu&#10;eG1sUEsBAi0AFAAGAAgAAAAhAK8QAtziAAAADAEAAA8AAAAAAAAAAAAAAAAA7AQAAGRycy9kb3du&#10;cmV2LnhtbFBLBQYAAAAABAAEAPMAAAD7BQAAAAA=&#10;" filled="f" stroked="f" strokeweight=".5pt">
            <v:path arrowok="t"/>
            <v:textbox>
              <w:txbxContent>
                <w:p w:rsidR="00235408" w:rsidRPr="00E12103" w:rsidRDefault="00235408"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EF61EF">
        <w:rPr>
          <w:rFonts w:asciiTheme="majorHAnsi" w:hAnsiTheme="majorHAnsi" w:cs="LiberationSerif-Regular"/>
          <w:noProof/>
          <w:color w:val="000000"/>
          <w:sz w:val="20"/>
          <w:szCs w:val="24"/>
          <w:lang w:val="es-ES_tradnl" w:eastAsia="es-ES_tradnl"/>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812165</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779780" cy="1250950"/>
                    </a:xfrm>
                    <a:prstGeom prst="rect">
                      <a:avLst/>
                    </a:prstGeom>
                  </pic:spPr>
                </pic:pic>
              </a:graphicData>
            </a:graphic>
          </wp:anchor>
        </w:drawing>
      </w:r>
      <w:r w:rsidRPr="0078086F">
        <w:rPr>
          <w:rFonts w:asciiTheme="majorHAnsi" w:hAnsiTheme="majorHAnsi" w:cs="Times New Roman"/>
          <w:noProof/>
          <w:sz w:val="20"/>
          <w:szCs w:val="24"/>
        </w:rPr>
        <w:pict>
          <v:rect id="Rectángulo 6" o:spid="_x0000_s1033" style="position:absolute;left:0;text-align:left;margin-left:-60.05pt;margin-top:46.8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" filled="f" stroked="f" strokeweight="2pt">
            <v:path arrowok="t"/>
            <v:textbox>
              <w:txbxContent/>
            </v:textbox>
          </v:rect>
        </w:pict>
      </w:r>
      <w:r w:rsidRPr="0078086F">
        <w:rPr>
          <w:rFonts w:asciiTheme="majorHAnsi" w:hAnsiTheme="majorHAnsi" w:cs="LiberationSerif-Regular"/>
          <w:noProof/>
          <w:color w:val="000000"/>
          <w:sz w:val="20"/>
          <w:szCs w:val="24"/>
        </w:rPr>
        <w:pict>
          <v:shape id="Text Box 12" o:spid="_x0000_s1030" type="#_x0000_t202" style="position:absolute;left:0;text-align:left;margin-left:-51.8pt;margin-top:41.4pt;width:9pt;height:9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aLzBesQIAAMAFAAAO&#10;AAAAAAAAAAAAAAAAAC4CAABkcnMvZTJvRG9jLnhtbFBLAQItABQABgAIAAAAIQCULekQ3wAAAA0B&#10;AAAPAAAAAAAAAAAAAAAAAAsFAABkcnMvZG93bnJldi54bWxQSwUGAAAAAAQABADzAAAAFwYAAAAA&#10;" filled="f" stroked="f">
            <v:textbox style="mso-next-textbox:#Rectángulo 6" inset=",7.2pt,,7.2pt">
              <w:txbxContent>
                <w:p w:rsidR="00235408" w:rsidRPr="00807B9A" w:rsidRDefault="00235408"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1273810" cy="262255"/>
                                </a:xfrm>
                                <a:prstGeom prst="rect">
                                  <a:avLst/>
                                </a:prstGeom>
                              </pic:spPr>
                            </pic:pic>
                          </a:graphicData>
                        </a:graphic>
                      </wp:inline>
                    </w:drawing>
                  </w:r>
                </w:p>
                <w:p w:rsidR="00EF61EF" w:rsidRDefault="00EF61EF"/>
              </w:txbxContent>
            </v:textbox>
            <w10:wrap type="tight"/>
          </v:shape>
        </w:pict>
      </w:r>
      <w:r w:rsidR="00CE208C" w:rsidRPr="00235408">
        <w:rPr>
          <w:rFonts w:asciiTheme="majorHAnsi" w:hAnsiTheme="majorHAnsi"/>
          <w:sz w:val="20"/>
          <w:szCs w:val="20"/>
        </w:rPr>
        <w:t xml:space="preserve">Javier Gómez </w:t>
      </w:r>
      <w:r w:rsidR="00337D31" w:rsidRPr="00235408">
        <w:rPr>
          <w:rFonts w:asciiTheme="majorHAnsi" w:hAnsiTheme="majorHAnsi"/>
          <w:sz w:val="20"/>
          <w:szCs w:val="20"/>
        </w:rPr>
        <w:t>Valero - Comunicación</w:t>
      </w:r>
      <w:r w:rsidR="00FB42C9" w:rsidRPr="00235408">
        <w:rPr>
          <w:rFonts w:asciiTheme="majorHAnsi" w:hAnsiTheme="majorHAnsi"/>
          <w:sz w:val="20"/>
          <w:szCs w:val="20"/>
        </w:rPr>
        <w:br/>
      </w:r>
      <w:r w:rsidR="00A10BE3" w:rsidRPr="00235408">
        <w:rPr>
          <w:rFonts w:asciiTheme="majorHAnsi" w:hAnsiTheme="majorHAnsi"/>
          <w:sz w:val="20"/>
          <w:szCs w:val="20"/>
        </w:rPr>
        <w:t>T</w:t>
      </w:r>
      <w:r w:rsidR="008F6CFB" w:rsidRPr="00235408">
        <w:rPr>
          <w:rFonts w:asciiTheme="majorHAnsi" w:hAnsiTheme="majorHAnsi"/>
          <w:sz w:val="20"/>
          <w:szCs w:val="20"/>
        </w:rPr>
        <w:t>el</w:t>
      </w:r>
      <w:r w:rsidR="00A10BE3" w:rsidRPr="00235408">
        <w:rPr>
          <w:rFonts w:asciiTheme="majorHAnsi" w:hAnsiTheme="majorHAnsi"/>
          <w:sz w:val="20"/>
          <w:szCs w:val="20"/>
        </w:rPr>
        <w:t>.  </w:t>
      </w:r>
      <w:r w:rsidR="00CE208C" w:rsidRPr="00235408">
        <w:rPr>
          <w:rFonts w:asciiTheme="majorHAnsi" w:hAnsiTheme="majorHAnsi"/>
          <w:sz w:val="20"/>
          <w:szCs w:val="20"/>
        </w:rPr>
        <w:t>658 160 824</w:t>
      </w:r>
      <w:r w:rsidR="000061C7" w:rsidRPr="00235408">
        <w:rPr>
          <w:rFonts w:asciiTheme="majorHAnsi" w:hAnsiTheme="majorHAnsi"/>
          <w:sz w:val="20"/>
          <w:szCs w:val="20"/>
        </w:rPr>
        <w:t xml:space="preserve"> - </w:t>
      </w:r>
      <w:hyperlink r:id="rId14" w:history="1">
        <w:r w:rsidR="0035072A" w:rsidRPr="00235408">
          <w:rPr>
            <w:rStyle w:val="Hipervnculo"/>
            <w:rFonts w:asciiTheme="majorHAnsi" w:hAnsiTheme="majorHAnsi"/>
            <w:sz w:val="20"/>
            <w:szCs w:val="20"/>
          </w:rPr>
          <w:t>comunicacion@despertaferro-ediciones.com</w:t>
        </w:r>
      </w:hyperlink>
      <w:r w:rsidRPr="0078086F">
        <w:rPr>
          <w:rFonts w:asciiTheme="majorHAnsi" w:hAnsiTheme="majorHAnsi" w:cs="Times New Roman"/>
          <w:noProof/>
          <w:sz w:val="20"/>
          <w:szCs w:val="24"/>
        </w:rPr>
        <w:pict>
          <v:rect id="_x0000_s103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ltnA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SZDVzYQnFE0ljo&#10;pskZfl3hA62Z8xtmcXzwTXEl+Fs8pIImp9D/UVKC/fGWPNgjq1FLSYPjmFP3fc+soER90cj3T5PZ&#10;LMxvvMzmHwNv7FPN9qlG7+tLwIeb4PIxPP4Ge6+GX2mhfsTNsQpZUcU0x9w55d4Ol0vfrQncPVys&#10;VtEMZ9Ywv9b3hofgAedAwIf2kVnTs9Qjv29gGF2WvSBrZxs8Naz2HmQVmRyQ7nDtXwDnPVKp301h&#10;oTy9R6s/G3T5Gw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w4lpbZwCAACJBQAADgAAAAAAAAAAAAAAAAAuAgAA&#10;ZHJzL2Uyb0RvYy54bWxQSwECLQAUAAYACAAAACEAQ92AV+MAAAAOAQAADwAAAAAAAAAAAAAAAAD2&#10;BAAAZHJzL2Rvd25yZXYueG1sUEsFBgAAAAAEAAQA8wAAAAYGAAAAAA==&#10;" filled="f" stroked="f" strokeweight="2pt">
            <v:path arrowok="t"/>
            <v:textbox>
              <w:txbxContent>
                <w:p w:rsidR="00235408" w:rsidRDefault="00235408"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264920" cy="262890"/>
                                </a:xfrm>
                                <a:prstGeom prst="rect">
                                  <a:avLst/>
                                </a:prstGeom>
                                <a:noFill/>
                                <a:ln>
                                  <a:noFill/>
                                </a:ln>
                              </pic:spPr>
                            </pic:pic>
                          </a:graphicData>
                        </a:graphic>
                      </wp:inline>
                    </w:drawing>
                  </w:r>
                </w:p>
                <w:p w:rsidR="00235408" w:rsidRDefault="00235408" w:rsidP="00A33011">
                  <w:pPr>
                    <w:spacing w:line="240" w:lineRule="auto"/>
                    <w:jc w:val="center"/>
                    <w:rPr>
                      <w:sz w:val="32"/>
                      <w:szCs w:val="32"/>
                    </w:rPr>
                  </w:pPr>
                </w:p>
              </w:txbxContent>
            </v:textbox>
          </v:rect>
        </w:pict>
      </w:r>
      <w:r w:rsidRPr="0078086F">
        <w:rPr>
          <w:rFonts w:asciiTheme="majorHAnsi" w:hAnsiTheme="majorHAnsi" w:cs="Times New Roman"/>
          <w:noProof/>
          <w:sz w:val="20"/>
          <w:szCs w:val="24"/>
        </w:rPr>
        <w:pict>
          <v:rect id="_x0000_s1032"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nVvI5wCAACJBQAADgAAAAAAAAAAAAAAAAAuAgAA&#10;ZHJzL2Uyb0RvYy54bWxQSwECLQAUAAYACAAAACEAQ92AV+MAAAAOAQAADwAAAAAAAAAAAAAAAAD2&#10;BAAAZHJzL2Rvd25yZXYueG1sUEsFBgAAAAAEAAQA8wAAAAYGAAAAAA==&#10;" filled="f" stroked="f" strokeweight="2pt">
            <v:path arrowok="t"/>
            <v:textbox>
              <w:txbxContent>
                <w:p w:rsidR="00235408" w:rsidRDefault="00235408"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264920" cy="262890"/>
                                </a:xfrm>
                                <a:prstGeom prst="rect">
                                  <a:avLst/>
                                </a:prstGeom>
                                <a:noFill/>
                                <a:ln>
                                  <a:noFill/>
                                </a:ln>
                              </pic:spPr>
                            </pic:pic>
                          </a:graphicData>
                        </a:graphic>
                      </wp:inline>
                    </w:drawing>
                  </w:r>
                </w:p>
                <w:p w:rsidR="00235408" w:rsidRDefault="00235408" w:rsidP="00A33011">
                  <w:pPr>
                    <w:spacing w:line="240" w:lineRule="auto"/>
                    <w:jc w:val="center"/>
                    <w:rPr>
                      <w:sz w:val="32"/>
                      <w:szCs w:val="32"/>
                    </w:rPr>
                  </w:pPr>
                </w:p>
              </w:txbxContent>
            </v:textbox>
          </v:rect>
        </w:pict>
      </w:r>
    </w:p>
    <w:sectPr w:rsidR="00777478" w:rsidRPr="00235408" w:rsidSect="006F77B1">
      <w:pgSz w:w="11906" w:h="16838"/>
      <w:pgMar w:top="1618"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408" w:rsidRDefault="00235408" w:rsidP="008B076F">
      <w:pPr>
        <w:spacing w:after="0" w:line="240" w:lineRule="auto"/>
      </w:pPr>
      <w:r>
        <w:separator/>
      </w:r>
    </w:p>
  </w:endnote>
  <w:endnote w:type="continuationSeparator" w:id="0">
    <w:p w:rsidR="00235408" w:rsidRDefault="00235408" w:rsidP="008B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408" w:rsidRDefault="00235408" w:rsidP="008B076F">
      <w:pPr>
        <w:spacing w:after="0" w:line="240" w:lineRule="auto"/>
      </w:pPr>
      <w:r>
        <w:separator/>
      </w:r>
    </w:p>
  </w:footnote>
  <w:footnote w:type="continuationSeparator" w:id="0">
    <w:p w:rsidR="00235408" w:rsidRDefault="00235408" w:rsidP="008B076F">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767BFB"/>
    <w:rsid w:val="0000034D"/>
    <w:rsid w:val="000061C7"/>
    <w:rsid w:val="00042731"/>
    <w:rsid w:val="000523B2"/>
    <w:rsid w:val="00055C1D"/>
    <w:rsid w:val="0006161D"/>
    <w:rsid w:val="00063466"/>
    <w:rsid w:val="000649FD"/>
    <w:rsid w:val="00073DA9"/>
    <w:rsid w:val="00076659"/>
    <w:rsid w:val="0008033A"/>
    <w:rsid w:val="00083532"/>
    <w:rsid w:val="000851A9"/>
    <w:rsid w:val="00086624"/>
    <w:rsid w:val="00097ECF"/>
    <w:rsid w:val="000A286B"/>
    <w:rsid w:val="000B1E12"/>
    <w:rsid w:val="000D760A"/>
    <w:rsid w:val="000F341A"/>
    <w:rsid w:val="00103864"/>
    <w:rsid w:val="00110556"/>
    <w:rsid w:val="00121597"/>
    <w:rsid w:val="00160997"/>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35408"/>
    <w:rsid w:val="00255D54"/>
    <w:rsid w:val="002721D2"/>
    <w:rsid w:val="002725E2"/>
    <w:rsid w:val="00272FEF"/>
    <w:rsid w:val="0028728B"/>
    <w:rsid w:val="002B62A9"/>
    <w:rsid w:val="002C7A42"/>
    <w:rsid w:val="002F4311"/>
    <w:rsid w:val="002F454C"/>
    <w:rsid w:val="002F512D"/>
    <w:rsid w:val="00300C24"/>
    <w:rsid w:val="003102A7"/>
    <w:rsid w:val="00314184"/>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9431E"/>
    <w:rsid w:val="004B0C1D"/>
    <w:rsid w:val="004B155C"/>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5F29"/>
    <w:rsid w:val="005F41CC"/>
    <w:rsid w:val="005F431E"/>
    <w:rsid w:val="005F587E"/>
    <w:rsid w:val="006035F9"/>
    <w:rsid w:val="00611736"/>
    <w:rsid w:val="00615C7E"/>
    <w:rsid w:val="00621BDE"/>
    <w:rsid w:val="0062305B"/>
    <w:rsid w:val="00631124"/>
    <w:rsid w:val="0064421B"/>
    <w:rsid w:val="0065340D"/>
    <w:rsid w:val="00672C51"/>
    <w:rsid w:val="006818FC"/>
    <w:rsid w:val="006852C4"/>
    <w:rsid w:val="006A6B49"/>
    <w:rsid w:val="006B0E3F"/>
    <w:rsid w:val="006B75E9"/>
    <w:rsid w:val="006C0123"/>
    <w:rsid w:val="006C2A17"/>
    <w:rsid w:val="006D11DE"/>
    <w:rsid w:val="006D4CF1"/>
    <w:rsid w:val="006E701B"/>
    <w:rsid w:val="006F1B65"/>
    <w:rsid w:val="006F77B1"/>
    <w:rsid w:val="007116FD"/>
    <w:rsid w:val="007542AD"/>
    <w:rsid w:val="007576FD"/>
    <w:rsid w:val="00767BFB"/>
    <w:rsid w:val="00777478"/>
    <w:rsid w:val="0078086F"/>
    <w:rsid w:val="00783399"/>
    <w:rsid w:val="007B34A9"/>
    <w:rsid w:val="007C23B7"/>
    <w:rsid w:val="007D0ACF"/>
    <w:rsid w:val="007D225D"/>
    <w:rsid w:val="007F5667"/>
    <w:rsid w:val="007F76E5"/>
    <w:rsid w:val="00807B9A"/>
    <w:rsid w:val="00810BD9"/>
    <w:rsid w:val="0082255E"/>
    <w:rsid w:val="00832AFE"/>
    <w:rsid w:val="00850A94"/>
    <w:rsid w:val="00855058"/>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B4359"/>
    <w:rsid w:val="00BC66CE"/>
    <w:rsid w:val="00BD68CA"/>
    <w:rsid w:val="00BF5F13"/>
    <w:rsid w:val="00C17175"/>
    <w:rsid w:val="00C44F63"/>
    <w:rsid w:val="00C6017F"/>
    <w:rsid w:val="00C769FA"/>
    <w:rsid w:val="00C80DFB"/>
    <w:rsid w:val="00C8172D"/>
    <w:rsid w:val="00C9358C"/>
    <w:rsid w:val="00CB4DE3"/>
    <w:rsid w:val="00CD4113"/>
    <w:rsid w:val="00CE208C"/>
    <w:rsid w:val="00CF41CE"/>
    <w:rsid w:val="00CF7C18"/>
    <w:rsid w:val="00CF7F94"/>
    <w:rsid w:val="00D16ED1"/>
    <w:rsid w:val="00D17632"/>
    <w:rsid w:val="00D20493"/>
    <w:rsid w:val="00D36390"/>
    <w:rsid w:val="00D467B2"/>
    <w:rsid w:val="00D60628"/>
    <w:rsid w:val="00D7153B"/>
    <w:rsid w:val="00D74696"/>
    <w:rsid w:val="00D809EE"/>
    <w:rsid w:val="00D8134F"/>
    <w:rsid w:val="00DB65A6"/>
    <w:rsid w:val="00DD42B4"/>
    <w:rsid w:val="00DE18C4"/>
    <w:rsid w:val="00DF7AE1"/>
    <w:rsid w:val="00E014E6"/>
    <w:rsid w:val="00E0268A"/>
    <w:rsid w:val="00E06B65"/>
    <w:rsid w:val="00E12103"/>
    <w:rsid w:val="00E423F4"/>
    <w:rsid w:val="00E57C01"/>
    <w:rsid w:val="00E628A1"/>
    <w:rsid w:val="00E753EB"/>
    <w:rsid w:val="00E84C13"/>
    <w:rsid w:val="00EB3B81"/>
    <w:rsid w:val="00EE04E2"/>
    <w:rsid w:val="00EF48A4"/>
    <w:rsid w:val="00EF56B0"/>
    <w:rsid w:val="00EF61EF"/>
    <w:rsid w:val="00F26236"/>
    <w:rsid w:val="00F378A8"/>
    <w:rsid w:val="00F42647"/>
    <w:rsid w:val="00F47BF5"/>
    <w:rsid w:val="00F516D6"/>
    <w:rsid w:val="00F70AAF"/>
    <w:rsid w:val="00F84960"/>
    <w:rsid w:val="00F96B97"/>
    <w:rsid w:val="00FB42C9"/>
    <w:rsid w:val="00FC2019"/>
    <w:rsid w:val="00FE24BE"/>
    <w:rsid w:val="00FE27AD"/>
    <w:rsid w:val="00FE48B6"/>
  </w:rsids>
  <m:mathPr>
    <m:mathFont m:val="Wingdings 2"/>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0851A9"/>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Enfasis">
    <w:name w:val="Emphasis"/>
    <w:basedOn w:val="Fuentedeprrafopredeter"/>
    <w:uiPriority w:val="20"/>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r="http://schemas.openxmlformats.org/officeDocument/2006/relationships" xmlns:w="http://schemas.openxmlformats.org/wordprocessingml/2006/main">
  <w:divs>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9512570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81194262">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0393265">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7134764">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91874">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 w:id="21454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espertaferro-ediciones.com/descargas/"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mailto:comunicacion@despertaferro-ediciones.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s://www.despertaferro-ediciones.com/revistas/numero/el-cid-historia-y-mito-de-un-senor-de-la-guer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F91E8-DFDA-2F4E-AC87-C64F9D22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481</Words>
  <Characters>2744</Characters>
  <Application>Microsoft Macintosh Word</Application>
  <DocSecurity>0</DocSecurity>
  <Lines>22</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Javier Gómez Valero</cp:lastModifiedBy>
  <cp:revision>12</cp:revision>
  <dcterms:created xsi:type="dcterms:W3CDTF">2019-05-21T05:00:00Z</dcterms:created>
  <dcterms:modified xsi:type="dcterms:W3CDTF">2019-11-22T10:54:00Z</dcterms:modified>
</cp:coreProperties>
</file>