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992AA5" w:rsidP="00111F0C">
      <w:pPr>
        <w:ind w:left="-900" w:right="-856"/>
        <w:contextualSpacing/>
        <w:jc w:val="center"/>
        <w:rPr>
          <w:rFonts w:asciiTheme="majorHAnsi" w:hAnsiTheme="majorHAnsi"/>
          <w:b/>
          <w:color w:val="8C1A21"/>
          <w:sz w:val="37"/>
          <w:szCs w:val="40"/>
          <w:lang w:val="es-ES_tradnl"/>
        </w:rPr>
      </w:pPr>
      <w:r w:rsidRPr="00867EA0">
        <w:rPr>
          <w:noProof/>
        </w:rPr>
        <w:drawing>
          <wp:anchor distT="0" distB="0" distL="114300" distR="114300" simplePos="0" relativeHeight="251674624" behindDoc="0" locked="0" layoutInCell="1" allowOverlap="1" wp14:anchorId="723E3A72">
            <wp:simplePos x="0" y="0"/>
            <wp:positionH relativeFrom="column">
              <wp:posOffset>-935355</wp:posOffset>
            </wp:positionH>
            <wp:positionV relativeFrom="paragraph">
              <wp:posOffset>-595630</wp:posOffset>
            </wp:positionV>
            <wp:extent cx="7560000" cy="45000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450000"/>
                    </a:xfrm>
                    <a:prstGeom prst="rect">
                      <a:avLst/>
                    </a:prstGeom>
                  </pic:spPr>
                </pic:pic>
              </a:graphicData>
            </a:graphic>
            <wp14:sizeRelH relativeFrom="margin">
              <wp14:pctWidth>0</wp14:pctWidth>
            </wp14:sizeRelH>
            <wp14:sizeRelV relativeFrom="margin">
              <wp14:pctHeight>0</wp14:pctHeight>
            </wp14:sizeRelV>
          </wp:anchor>
        </w:drawing>
      </w:r>
      <w:r w:rsidR="00684E38">
        <w:rPr>
          <w:noProof/>
        </w:rPr>
        <w:pict w14:anchorId="32B40DB8">
          <v:rect id="Rectangle 2" o:spid="_x0000_s1030" style="position:absolute;left:0;text-align:left;margin-left:-58.7pt;margin-top:-57.8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" fillcolor="#ebebeb" stroked="f">
            <v:textbox>
              <w:txbxContent>
                <w:p w:rsidR="0049431E" w:rsidRDefault="0049431E" w:rsidP="00875161">
                  <w:pPr>
                    <w:jc w:val="center"/>
                  </w:pPr>
                </w:p>
                <w:p w:rsidR="00867EA0" w:rsidRDefault="00867EA0"/>
              </w:txbxContent>
            </v:textbox>
          </v:rect>
        </w:pict>
      </w:r>
      <w:r w:rsidR="006E520D">
        <w:rPr>
          <w:rFonts w:asciiTheme="majorHAnsi" w:hAnsiTheme="majorHAnsi"/>
          <w:b/>
          <w:color w:val="8C1A21"/>
          <w:sz w:val="36"/>
          <w:szCs w:val="36"/>
        </w:rPr>
        <w:t xml:space="preserve">La (despiadada) madre </w:t>
      </w:r>
      <w:r>
        <w:rPr>
          <w:rFonts w:asciiTheme="majorHAnsi" w:hAnsiTheme="majorHAnsi"/>
          <w:b/>
          <w:color w:val="8C1A21"/>
          <w:sz w:val="36"/>
          <w:szCs w:val="36"/>
        </w:rPr>
        <w:t xml:space="preserve">de </w:t>
      </w:r>
      <w:r w:rsidR="006E520D">
        <w:rPr>
          <w:rFonts w:asciiTheme="majorHAnsi" w:hAnsiTheme="majorHAnsi"/>
          <w:b/>
          <w:color w:val="8C1A21"/>
          <w:sz w:val="36"/>
          <w:szCs w:val="36"/>
        </w:rPr>
        <w:t xml:space="preserve">todas </w:t>
      </w:r>
      <w:r>
        <w:rPr>
          <w:rFonts w:asciiTheme="majorHAnsi" w:hAnsiTheme="majorHAnsi"/>
          <w:b/>
          <w:color w:val="8C1A21"/>
          <w:sz w:val="36"/>
          <w:szCs w:val="36"/>
        </w:rPr>
        <w:t>las corporaciones</w:t>
      </w:r>
    </w:p>
    <w:p w:rsidR="00FF0F98" w:rsidRDefault="00E916A8" w:rsidP="00FF0F98">
      <w:pPr>
        <w:spacing w:before="360"/>
        <w:ind w:left="-900" w:right="-856"/>
        <w:contextualSpacing/>
        <w:jc w:val="center"/>
        <w:rPr>
          <w:rFonts w:asciiTheme="majorHAnsi" w:hAnsiTheme="majorHAnsi"/>
          <w:b/>
          <w:sz w:val="24"/>
          <w:szCs w:val="24"/>
        </w:rPr>
      </w:pPr>
      <w:r>
        <w:rPr>
          <w:rFonts w:asciiTheme="majorHAnsi" w:hAnsiTheme="majorHAnsi"/>
          <w:b/>
          <w:sz w:val="24"/>
          <w:szCs w:val="24"/>
        </w:rPr>
        <w:t>Explotación</w:t>
      </w:r>
      <w:r w:rsidR="00992AA5">
        <w:rPr>
          <w:rFonts w:asciiTheme="majorHAnsi" w:hAnsiTheme="majorHAnsi"/>
          <w:b/>
          <w:sz w:val="24"/>
          <w:szCs w:val="24"/>
        </w:rPr>
        <w:t xml:space="preserve"> laboral</w:t>
      </w:r>
      <w:r>
        <w:rPr>
          <w:rFonts w:asciiTheme="majorHAnsi" w:hAnsiTheme="majorHAnsi"/>
          <w:b/>
          <w:sz w:val="24"/>
          <w:szCs w:val="24"/>
        </w:rPr>
        <w:t xml:space="preserve">, </w:t>
      </w:r>
      <w:proofErr w:type="spellStart"/>
      <w:r w:rsidRPr="00E916A8">
        <w:rPr>
          <w:rFonts w:asciiTheme="majorHAnsi" w:hAnsiTheme="majorHAnsi"/>
          <w:b/>
          <w:i/>
          <w:iCs/>
          <w:sz w:val="24"/>
          <w:szCs w:val="24"/>
        </w:rPr>
        <w:t>lobbying</w:t>
      </w:r>
      <w:proofErr w:type="spellEnd"/>
      <w:r>
        <w:rPr>
          <w:rFonts w:asciiTheme="majorHAnsi" w:hAnsiTheme="majorHAnsi"/>
          <w:b/>
          <w:sz w:val="24"/>
          <w:szCs w:val="24"/>
        </w:rPr>
        <w:t>, sobornos</w:t>
      </w:r>
      <w:r w:rsidR="00992AA5">
        <w:rPr>
          <w:rFonts w:asciiTheme="majorHAnsi" w:hAnsiTheme="majorHAnsi"/>
          <w:b/>
          <w:sz w:val="24"/>
          <w:szCs w:val="24"/>
        </w:rPr>
        <w:t xml:space="preserve">, </w:t>
      </w:r>
      <w:r>
        <w:rPr>
          <w:rFonts w:asciiTheme="majorHAnsi" w:hAnsiTheme="majorHAnsi"/>
          <w:b/>
          <w:sz w:val="24"/>
          <w:szCs w:val="24"/>
        </w:rPr>
        <w:t xml:space="preserve">rescates públicos cuando pintan bastos… son </w:t>
      </w:r>
      <w:r w:rsidR="00992AA5">
        <w:rPr>
          <w:rFonts w:asciiTheme="majorHAnsi" w:hAnsiTheme="majorHAnsi"/>
          <w:b/>
          <w:sz w:val="24"/>
          <w:szCs w:val="24"/>
        </w:rPr>
        <w:t>conceptos a los que las</w:t>
      </w:r>
      <w:r>
        <w:rPr>
          <w:rFonts w:asciiTheme="majorHAnsi" w:hAnsiTheme="majorHAnsi"/>
          <w:b/>
          <w:sz w:val="24"/>
          <w:szCs w:val="24"/>
        </w:rPr>
        <w:t xml:space="preserve"> corporaciones actuales nos tienen </w:t>
      </w:r>
      <w:r w:rsidR="00992AA5">
        <w:rPr>
          <w:rFonts w:asciiTheme="majorHAnsi" w:hAnsiTheme="majorHAnsi"/>
          <w:b/>
          <w:sz w:val="24"/>
          <w:szCs w:val="24"/>
        </w:rPr>
        <w:t xml:space="preserve">tristemente </w:t>
      </w:r>
      <w:r>
        <w:rPr>
          <w:rFonts w:asciiTheme="majorHAnsi" w:hAnsiTheme="majorHAnsi"/>
          <w:b/>
          <w:sz w:val="24"/>
          <w:szCs w:val="24"/>
        </w:rPr>
        <w:t>acostumbrados, pero distan de ser nuev</w:t>
      </w:r>
      <w:r w:rsidR="00992AA5">
        <w:rPr>
          <w:rFonts w:asciiTheme="majorHAnsi" w:hAnsiTheme="majorHAnsi"/>
          <w:b/>
          <w:sz w:val="24"/>
          <w:szCs w:val="24"/>
        </w:rPr>
        <w:t>o</w:t>
      </w:r>
      <w:r>
        <w:rPr>
          <w:rFonts w:asciiTheme="majorHAnsi" w:hAnsiTheme="majorHAnsi"/>
          <w:b/>
          <w:sz w:val="24"/>
          <w:szCs w:val="24"/>
        </w:rPr>
        <w:t>s</w:t>
      </w:r>
      <w:r w:rsidR="00FF0F98">
        <w:rPr>
          <w:rFonts w:asciiTheme="majorHAnsi" w:hAnsiTheme="majorHAnsi"/>
          <w:b/>
          <w:sz w:val="24"/>
          <w:szCs w:val="24"/>
        </w:rPr>
        <w:t>.</w:t>
      </w:r>
      <w:r w:rsidR="00992AA5">
        <w:rPr>
          <w:rFonts w:asciiTheme="majorHAnsi" w:hAnsiTheme="majorHAnsi"/>
          <w:b/>
          <w:sz w:val="24"/>
          <w:szCs w:val="24"/>
        </w:rPr>
        <w:t xml:space="preserve"> Hace tres siglos, la Compañía de las Indias Orientales no solo inauguró muchas de estas prácticas, sino que las implantó </w:t>
      </w:r>
      <w:r w:rsidR="00992AA5" w:rsidRPr="006E520D">
        <w:rPr>
          <w:rFonts w:asciiTheme="majorHAnsi" w:hAnsiTheme="majorHAnsi"/>
          <w:b/>
          <w:i/>
          <w:iCs/>
          <w:sz w:val="24"/>
          <w:szCs w:val="24"/>
        </w:rPr>
        <w:t>manu militari</w:t>
      </w:r>
      <w:r w:rsidR="00992AA5">
        <w:rPr>
          <w:rFonts w:asciiTheme="majorHAnsi" w:hAnsiTheme="majorHAnsi"/>
          <w:b/>
          <w:sz w:val="24"/>
          <w:szCs w:val="24"/>
        </w:rPr>
        <w:t>. Con su ejército privado,</w:t>
      </w:r>
      <w:r w:rsidR="006E520D">
        <w:rPr>
          <w:rFonts w:asciiTheme="majorHAnsi" w:hAnsiTheme="majorHAnsi"/>
          <w:b/>
          <w:sz w:val="24"/>
          <w:szCs w:val="24"/>
        </w:rPr>
        <w:t xml:space="preserve"> esta empresa</w:t>
      </w:r>
      <w:r w:rsidR="00992AA5">
        <w:rPr>
          <w:rFonts w:asciiTheme="majorHAnsi" w:hAnsiTheme="majorHAnsi"/>
          <w:b/>
          <w:sz w:val="24"/>
          <w:szCs w:val="24"/>
        </w:rPr>
        <w:t xml:space="preserve"> conquistó la India para convertirse en la primera potencia económica del mundo.</w:t>
      </w:r>
    </w:p>
    <w:p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-542925</wp:posOffset>
            </wp:positionH>
            <wp:positionV relativeFrom="paragraph">
              <wp:posOffset>266700</wp:posOffset>
            </wp:positionV>
            <wp:extent cx="1656715" cy="2516505"/>
            <wp:effectExtent l="12700" t="1270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715" cy="25165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A66543" w:rsidRPr="006F1C0E" w:rsidRDefault="00A66543" w:rsidP="00A66543">
      <w:pPr>
        <w:ind w:left="-902" w:right="-856"/>
        <w:contextualSpacing/>
        <w:jc w:val="both"/>
        <w:rPr>
          <w:rFonts w:asciiTheme="majorHAnsi" w:hAnsiTheme="majorHAnsi"/>
          <w:sz w:val="20"/>
          <w:szCs w:val="20"/>
        </w:rPr>
      </w:pPr>
      <w:r w:rsidRPr="006F1C0E">
        <w:rPr>
          <w:rFonts w:asciiTheme="majorHAnsi" w:hAnsiTheme="majorHAnsi"/>
          <w:sz w:val="20"/>
          <w:szCs w:val="20"/>
        </w:rPr>
        <w:t>2</w:t>
      </w:r>
      <w:r>
        <w:rPr>
          <w:rFonts w:asciiTheme="majorHAnsi" w:hAnsiTheme="majorHAnsi"/>
          <w:sz w:val="20"/>
          <w:szCs w:val="20"/>
        </w:rPr>
        <w:t>5</w:t>
      </w:r>
      <w:r w:rsidRPr="006F1C0E">
        <w:rPr>
          <w:rFonts w:asciiTheme="majorHAnsi" w:hAnsiTheme="majorHAnsi"/>
          <w:sz w:val="20"/>
          <w:szCs w:val="20"/>
        </w:rPr>
        <w:t>-</w:t>
      </w:r>
      <w:r>
        <w:rPr>
          <w:rFonts w:asciiTheme="majorHAnsi" w:hAnsiTheme="majorHAnsi"/>
          <w:sz w:val="20"/>
          <w:szCs w:val="20"/>
        </w:rPr>
        <w:t>5</w:t>
      </w:r>
      <w:r w:rsidRPr="006F1C0E">
        <w:rPr>
          <w:rFonts w:asciiTheme="majorHAnsi" w:hAnsiTheme="majorHAnsi"/>
          <w:sz w:val="20"/>
          <w:szCs w:val="20"/>
        </w:rPr>
        <w:t xml:space="preserve">-2021 – La editorial </w:t>
      </w:r>
      <w:proofErr w:type="spellStart"/>
      <w:r w:rsidRPr="006F1C0E">
        <w:rPr>
          <w:rFonts w:asciiTheme="majorHAnsi" w:hAnsiTheme="majorHAnsi"/>
          <w:sz w:val="20"/>
          <w:szCs w:val="20"/>
        </w:rPr>
        <w:t>Desperta</w:t>
      </w:r>
      <w:proofErr w:type="spellEnd"/>
      <w:r w:rsidRPr="006F1C0E">
        <w:rPr>
          <w:rFonts w:asciiTheme="majorHAnsi" w:hAnsiTheme="majorHAnsi"/>
          <w:sz w:val="20"/>
          <w:szCs w:val="20"/>
        </w:rPr>
        <w:t xml:space="preserve"> Ferro Ediciones publica </w:t>
      </w:r>
      <w:r>
        <w:rPr>
          <w:rFonts w:asciiTheme="majorHAnsi" w:hAnsiTheme="majorHAnsi"/>
          <w:i/>
          <w:sz w:val="20"/>
          <w:szCs w:val="20"/>
        </w:rPr>
        <w:t>La anarquía. La Compañía de las Indias Orientales y el expolio de la India,</w:t>
      </w:r>
      <w:r w:rsidRPr="006F1C0E">
        <w:rPr>
          <w:rFonts w:asciiTheme="majorHAnsi" w:hAnsiTheme="majorHAnsi"/>
          <w:iCs/>
          <w:sz w:val="20"/>
          <w:szCs w:val="20"/>
        </w:rPr>
        <w:t xml:space="preserve"> de </w:t>
      </w:r>
      <w:r>
        <w:rPr>
          <w:rFonts w:asciiTheme="majorHAnsi" w:hAnsiTheme="majorHAnsi"/>
          <w:iCs/>
          <w:sz w:val="20"/>
          <w:szCs w:val="20"/>
        </w:rPr>
        <w:t xml:space="preserve">William </w:t>
      </w:r>
      <w:proofErr w:type="spellStart"/>
      <w:r>
        <w:rPr>
          <w:rFonts w:asciiTheme="majorHAnsi" w:hAnsiTheme="majorHAnsi"/>
          <w:iCs/>
          <w:sz w:val="20"/>
          <w:szCs w:val="20"/>
        </w:rPr>
        <w:t>Dalrymple</w:t>
      </w:r>
      <w:proofErr w:type="spellEnd"/>
      <w:r w:rsidRPr="006F1C0E">
        <w:rPr>
          <w:rFonts w:asciiTheme="majorHAnsi" w:hAnsiTheme="majorHAnsi"/>
          <w:iCs/>
          <w:sz w:val="20"/>
          <w:szCs w:val="20"/>
        </w:rPr>
        <w:t>.</w:t>
      </w:r>
    </w:p>
    <w:p w:rsidR="00A66543" w:rsidRPr="006F1C0E" w:rsidRDefault="00A66543" w:rsidP="00A66543">
      <w:pPr>
        <w:ind w:left="-902" w:right="-856"/>
        <w:contextualSpacing/>
        <w:jc w:val="both"/>
        <w:rPr>
          <w:rFonts w:asciiTheme="majorHAnsi" w:hAnsiTheme="majorHAnsi"/>
          <w:sz w:val="20"/>
          <w:szCs w:val="20"/>
        </w:rPr>
      </w:pPr>
    </w:p>
    <w:p w:rsidR="00A66543" w:rsidRDefault="00A66543" w:rsidP="00A66543">
      <w:pPr>
        <w:ind w:left="-901" w:right="-901"/>
        <w:jc w:val="both"/>
        <w:rPr>
          <w:rFonts w:asciiTheme="majorHAnsi" w:hAnsiTheme="majorHAnsi"/>
          <w:sz w:val="20"/>
          <w:szCs w:val="20"/>
        </w:rPr>
      </w:pPr>
      <w:r w:rsidRPr="00BB4A3A">
        <w:rPr>
          <w:rFonts w:asciiTheme="majorHAnsi" w:hAnsiTheme="majorHAnsi"/>
          <w:sz w:val="20"/>
          <w:szCs w:val="20"/>
        </w:rPr>
        <w:t>En 1765, la</w:t>
      </w:r>
      <w:r>
        <w:rPr>
          <w:rFonts w:asciiTheme="majorHAnsi" w:hAnsiTheme="majorHAnsi"/>
          <w:sz w:val="20"/>
          <w:szCs w:val="20"/>
        </w:rPr>
        <w:t xml:space="preserve"> </w:t>
      </w:r>
      <w:r w:rsidRPr="00BB4A3A">
        <w:rPr>
          <w:rFonts w:asciiTheme="majorHAnsi" w:hAnsiTheme="majorHAnsi"/>
          <w:sz w:val="20"/>
          <w:szCs w:val="20"/>
        </w:rPr>
        <w:t>Compañía de las Indias Orientales</w:t>
      </w:r>
      <w:r>
        <w:rPr>
          <w:rFonts w:asciiTheme="majorHAnsi" w:hAnsiTheme="majorHAnsi"/>
          <w:sz w:val="20"/>
          <w:szCs w:val="20"/>
        </w:rPr>
        <w:t xml:space="preserve"> </w:t>
      </w:r>
      <w:r w:rsidRPr="00BB4A3A">
        <w:rPr>
          <w:rFonts w:asciiTheme="majorHAnsi" w:hAnsiTheme="majorHAnsi"/>
          <w:sz w:val="20"/>
          <w:szCs w:val="20"/>
        </w:rPr>
        <w:t>derrocó al joven emperador mogol y puso en su lugar un gobierno controlado por mercaderes ingleses que extorsionaba impuestos merced a su ejército privado. Fue este el momento que señaló la transformación de la Compañía de las Indias Orientales en algo muy distinto a una empresa: una corporación internacional pasó a ser un agresivo poder colonial. Durante el siguiente medio siglo, la Compañía continuó extendiendo su poder hasta que prácticamente toda la India al sur de Delhi era controlada desde un despacho londinense. Un periodo de caos, corrupción y violencia denominado por sus contemporáneos como la Anarquía.</w:t>
      </w:r>
      <w:r>
        <w:rPr>
          <w:rFonts w:asciiTheme="majorHAnsi" w:hAnsiTheme="majorHAnsi"/>
          <w:sz w:val="20"/>
          <w:szCs w:val="20"/>
        </w:rPr>
        <w:t xml:space="preserve"> </w:t>
      </w:r>
      <w:r w:rsidRPr="00A7219A">
        <w:rPr>
          <w:rFonts w:asciiTheme="majorHAnsi" w:hAnsiTheme="majorHAnsi"/>
          <w:sz w:val="20"/>
          <w:szCs w:val="20"/>
        </w:rPr>
        <w:t xml:space="preserve">William </w:t>
      </w:r>
      <w:proofErr w:type="spellStart"/>
      <w:r w:rsidRPr="00A7219A">
        <w:rPr>
          <w:rFonts w:asciiTheme="majorHAnsi" w:hAnsiTheme="majorHAnsi"/>
          <w:sz w:val="20"/>
          <w:szCs w:val="20"/>
        </w:rPr>
        <w:t>Dalrymple</w:t>
      </w:r>
      <w:proofErr w:type="spellEnd"/>
      <w:r w:rsidRPr="00BB4A3A">
        <w:rPr>
          <w:rFonts w:asciiTheme="majorHAnsi" w:hAnsiTheme="majorHAnsi"/>
          <w:sz w:val="20"/>
          <w:szCs w:val="20"/>
        </w:rPr>
        <w:t>, autor del aclamado</w:t>
      </w:r>
      <w:r>
        <w:rPr>
          <w:rFonts w:asciiTheme="majorHAnsi" w:hAnsiTheme="majorHAnsi"/>
          <w:sz w:val="20"/>
          <w:szCs w:val="20"/>
        </w:rPr>
        <w:t xml:space="preserve"> </w:t>
      </w:r>
      <w:r w:rsidRPr="00A7219A">
        <w:rPr>
          <w:rFonts w:asciiTheme="majorHAnsi" w:hAnsiTheme="majorHAnsi"/>
          <w:i/>
          <w:iCs/>
          <w:sz w:val="20"/>
          <w:szCs w:val="20"/>
        </w:rPr>
        <w:t>El retorno de un rey</w:t>
      </w:r>
      <w:r w:rsidRPr="00A7219A">
        <w:rPr>
          <w:rFonts w:asciiTheme="majorHAnsi" w:hAnsiTheme="majorHAnsi"/>
          <w:sz w:val="20"/>
          <w:szCs w:val="20"/>
        </w:rPr>
        <w:t>,</w:t>
      </w:r>
      <w:r>
        <w:rPr>
          <w:rFonts w:asciiTheme="majorHAnsi" w:hAnsiTheme="majorHAnsi"/>
          <w:sz w:val="20"/>
          <w:szCs w:val="20"/>
        </w:rPr>
        <w:t xml:space="preserve"> </w:t>
      </w:r>
      <w:r w:rsidRPr="00BB4A3A">
        <w:rPr>
          <w:rFonts w:asciiTheme="majorHAnsi" w:hAnsiTheme="majorHAnsi"/>
          <w:sz w:val="20"/>
          <w:szCs w:val="20"/>
        </w:rPr>
        <w:t>cuenta en</w:t>
      </w:r>
      <w:r>
        <w:rPr>
          <w:rFonts w:asciiTheme="majorHAnsi" w:hAnsiTheme="majorHAnsi"/>
          <w:sz w:val="20"/>
          <w:szCs w:val="20"/>
        </w:rPr>
        <w:t xml:space="preserve"> </w:t>
      </w:r>
      <w:r w:rsidRPr="00A7219A">
        <w:rPr>
          <w:rFonts w:asciiTheme="majorHAnsi" w:hAnsiTheme="majorHAnsi"/>
          <w:i/>
          <w:iCs/>
          <w:sz w:val="20"/>
          <w:szCs w:val="20"/>
        </w:rPr>
        <w:t>La anarquía. La Compañía de las Indias orientales y el expolio de la India</w:t>
      </w:r>
      <w:r>
        <w:rPr>
          <w:rFonts w:asciiTheme="majorHAnsi" w:hAnsiTheme="majorHAnsi"/>
          <w:sz w:val="20"/>
          <w:szCs w:val="20"/>
        </w:rPr>
        <w:t xml:space="preserve"> </w:t>
      </w:r>
      <w:r w:rsidRPr="00BB4A3A">
        <w:rPr>
          <w:rFonts w:asciiTheme="majorHAnsi" w:hAnsiTheme="majorHAnsi"/>
          <w:sz w:val="20"/>
          <w:szCs w:val="20"/>
        </w:rPr>
        <w:t>cómo el Imperio mogol, que había dominado el comercio y la manufactura mundiales, y que poseía recursos casi ilimitados, se derrumbó y fue reemplazado por una corporación multinacional enclavada a miles de kilómetros al otro lado del mundo. Una corporación que respondía a unos accionistas que jamás habían estado en la India y que no tenían la menor idea del país cuya riqueza les reportaba jugosos dividendos –no es coincidencia que, como indica en las primeras líneas del texto, una de las primeras palabras del hindi incorporadas al inglés fuera</w:t>
      </w:r>
      <w:r>
        <w:rPr>
          <w:rFonts w:asciiTheme="majorHAnsi" w:hAnsiTheme="majorHAnsi"/>
          <w:sz w:val="20"/>
          <w:szCs w:val="20"/>
        </w:rPr>
        <w:t xml:space="preserve"> </w:t>
      </w:r>
      <w:proofErr w:type="spellStart"/>
      <w:r w:rsidRPr="00A7219A">
        <w:rPr>
          <w:rFonts w:asciiTheme="majorHAnsi" w:hAnsiTheme="majorHAnsi"/>
          <w:i/>
          <w:iCs/>
          <w:sz w:val="20"/>
          <w:szCs w:val="20"/>
        </w:rPr>
        <w:t>loot</w:t>
      </w:r>
      <w:proofErr w:type="spellEnd"/>
      <w:r w:rsidRPr="00BB4A3A">
        <w:rPr>
          <w:rFonts w:asciiTheme="majorHAnsi" w:hAnsiTheme="majorHAnsi"/>
          <w:sz w:val="20"/>
          <w:szCs w:val="20"/>
        </w:rPr>
        <w:t xml:space="preserve">, «saqueo»–. A partir de fuentes inéditas, </w:t>
      </w:r>
      <w:proofErr w:type="spellStart"/>
      <w:r w:rsidRPr="00BB4A3A">
        <w:rPr>
          <w:rFonts w:asciiTheme="majorHAnsi" w:hAnsiTheme="majorHAnsi"/>
          <w:sz w:val="20"/>
          <w:szCs w:val="20"/>
        </w:rPr>
        <w:t>Dalrymple</w:t>
      </w:r>
      <w:proofErr w:type="spellEnd"/>
      <w:r w:rsidRPr="00BB4A3A">
        <w:rPr>
          <w:rFonts w:asciiTheme="majorHAnsi" w:hAnsiTheme="majorHAnsi"/>
          <w:sz w:val="20"/>
          <w:szCs w:val="20"/>
        </w:rPr>
        <w:t xml:space="preserve"> narra la historia de la Compañía de las Indias Orientales como nunca se ha hecho: una historia sobre los devastadores resultados que puede tener el abuso de poder por parte de una gran corporación, y que resuena amenazadoramente familiar en nuestro siglo XXI de todopoderosas empresas transnacionales. </w:t>
      </w:r>
    </w:p>
    <w:p w:rsidR="00A66543" w:rsidRDefault="00A66543" w:rsidP="00A66543">
      <w:pPr>
        <w:spacing w:after="0"/>
        <w:ind w:left="-901" w:right="-901"/>
        <w:jc w:val="center"/>
        <w:rPr>
          <w:rFonts w:asciiTheme="majorHAnsi" w:hAnsiTheme="majorHAnsi"/>
          <w:sz w:val="20"/>
          <w:szCs w:val="20"/>
        </w:rPr>
      </w:pPr>
      <w:r w:rsidRPr="00BA39E1">
        <w:rPr>
          <w:rFonts w:asciiTheme="majorHAnsi" w:hAnsiTheme="majorHAnsi"/>
          <w:b/>
          <w:bCs/>
          <w:color w:val="C00000"/>
          <w:sz w:val="20"/>
          <w:szCs w:val="20"/>
        </w:rPr>
        <w:t xml:space="preserve">2020 – Mejor libro del año para </w:t>
      </w:r>
      <w:proofErr w:type="spellStart"/>
      <w:r w:rsidRPr="00BA39E1">
        <w:rPr>
          <w:rFonts w:asciiTheme="majorHAnsi" w:hAnsiTheme="majorHAnsi"/>
          <w:b/>
          <w:bCs/>
          <w:color w:val="C00000"/>
          <w:sz w:val="20"/>
          <w:szCs w:val="20"/>
        </w:rPr>
        <w:t>The</w:t>
      </w:r>
      <w:proofErr w:type="spellEnd"/>
      <w:r w:rsidRPr="00BA39E1">
        <w:rPr>
          <w:rFonts w:asciiTheme="majorHAnsi" w:hAnsiTheme="majorHAnsi"/>
          <w:b/>
          <w:bCs/>
          <w:color w:val="C00000"/>
          <w:sz w:val="20"/>
          <w:szCs w:val="20"/>
        </w:rPr>
        <w:t xml:space="preserve"> Wall Street </w:t>
      </w:r>
      <w:proofErr w:type="spellStart"/>
      <w:r w:rsidRPr="00BA39E1">
        <w:rPr>
          <w:rFonts w:asciiTheme="majorHAnsi" w:hAnsiTheme="majorHAnsi"/>
          <w:b/>
          <w:bCs/>
          <w:color w:val="C00000"/>
          <w:sz w:val="20"/>
          <w:szCs w:val="20"/>
        </w:rPr>
        <w:t>Journal</w:t>
      </w:r>
      <w:proofErr w:type="spellEnd"/>
      <w:r w:rsidRPr="00BA39E1">
        <w:rPr>
          <w:rFonts w:asciiTheme="majorHAnsi" w:hAnsiTheme="majorHAnsi"/>
          <w:b/>
          <w:bCs/>
          <w:color w:val="C00000"/>
          <w:sz w:val="20"/>
          <w:szCs w:val="20"/>
        </w:rPr>
        <w:t xml:space="preserve"> y </w:t>
      </w:r>
      <w:proofErr w:type="spellStart"/>
      <w:r w:rsidRPr="00BA39E1">
        <w:rPr>
          <w:rFonts w:asciiTheme="majorHAnsi" w:hAnsiTheme="majorHAnsi"/>
          <w:b/>
          <w:bCs/>
          <w:color w:val="C00000"/>
          <w:sz w:val="20"/>
          <w:szCs w:val="20"/>
        </w:rPr>
        <w:t>National</w:t>
      </w:r>
      <w:proofErr w:type="spellEnd"/>
      <w:r w:rsidRPr="00BA39E1">
        <w:rPr>
          <w:rFonts w:asciiTheme="majorHAnsi" w:hAnsiTheme="majorHAnsi"/>
          <w:b/>
          <w:bCs/>
          <w:color w:val="C00000"/>
          <w:sz w:val="20"/>
          <w:szCs w:val="20"/>
        </w:rPr>
        <w:t xml:space="preserve"> </w:t>
      </w:r>
      <w:proofErr w:type="spellStart"/>
      <w:r w:rsidRPr="00BA39E1">
        <w:rPr>
          <w:rFonts w:asciiTheme="majorHAnsi" w:hAnsiTheme="majorHAnsi"/>
          <w:b/>
          <w:bCs/>
          <w:color w:val="C00000"/>
          <w:sz w:val="20"/>
          <w:szCs w:val="20"/>
        </w:rPr>
        <w:t>Public</w:t>
      </w:r>
      <w:proofErr w:type="spellEnd"/>
      <w:r w:rsidRPr="00BA39E1">
        <w:rPr>
          <w:rFonts w:asciiTheme="majorHAnsi" w:hAnsiTheme="majorHAnsi"/>
          <w:b/>
          <w:bCs/>
          <w:color w:val="C00000"/>
          <w:sz w:val="20"/>
          <w:szCs w:val="20"/>
        </w:rPr>
        <w:t xml:space="preserve"> Radio</w:t>
      </w:r>
    </w:p>
    <w:p w:rsidR="00A66543" w:rsidRPr="00BA39E1" w:rsidRDefault="00A66543" w:rsidP="00A66543">
      <w:pPr>
        <w:spacing w:after="0"/>
        <w:ind w:left="-901" w:right="-901"/>
        <w:jc w:val="center"/>
        <w:rPr>
          <w:rFonts w:asciiTheme="majorHAnsi" w:hAnsiTheme="majorHAnsi"/>
          <w:sz w:val="20"/>
          <w:szCs w:val="20"/>
        </w:rPr>
      </w:pPr>
      <w:r w:rsidRPr="00BA39E1">
        <w:rPr>
          <w:rFonts w:asciiTheme="majorHAnsi" w:hAnsiTheme="majorHAnsi"/>
          <w:b/>
          <w:bCs/>
          <w:color w:val="C00000"/>
          <w:sz w:val="20"/>
          <w:szCs w:val="20"/>
        </w:rPr>
        <w:t xml:space="preserve">2020 – Finalista del premio </w:t>
      </w:r>
      <w:proofErr w:type="spellStart"/>
      <w:r w:rsidRPr="00BA39E1">
        <w:rPr>
          <w:rFonts w:asciiTheme="majorHAnsi" w:hAnsiTheme="majorHAnsi"/>
          <w:b/>
          <w:bCs/>
          <w:color w:val="C00000"/>
          <w:sz w:val="20"/>
          <w:szCs w:val="20"/>
        </w:rPr>
        <w:t>Cundill</w:t>
      </w:r>
      <w:proofErr w:type="spellEnd"/>
      <w:r w:rsidRPr="00BA39E1">
        <w:rPr>
          <w:rFonts w:asciiTheme="majorHAnsi" w:hAnsiTheme="majorHAnsi"/>
          <w:b/>
          <w:bCs/>
          <w:color w:val="C00000"/>
          <w:sz w:val="20"/>
          <w:szCs w:val="20"/>
        </w:rPr>
        <w:t xml:space="preserve"> </w:t>
      </w:r>
      <w:proofErr w:type="spellStart"/>
      <w:r w:rsidRPr="00BA39E1">
        <w:rPr>
          <w:rFonts w:asciiTheme="majorHAnsi" w:hAnsiTheme="majorHAnsi"/>
          <w:b/>
          <w:bCs/>
          <w:color w:val="C00000"/>
          <w:sz w:val="20"/>
          <w:szCs w:val="20"/>
        </w:rPr>
        <w:t>History</w:t>
      </w:r>
      <w:proofErr w:type="spellEnd"/>
    </w:p>
    <w:p w:rsidR="00A66543" w:rsidRPr="00BA39E1" w:rsidRDefault="00A66543" w:rsidP="00A66543">
      <w:pPr>
        <w:spacing w:after="0"/>
        <w:ind w:left="-901" w:right="-901"/>
        <w:jc w:val="center"/>
        <w:rPr>
          <w:rFonts w:asciiTheme="majorHAnsi" w:hAnsiTheme="majorHAnsi"/>
          <w:b/>
          <w:bCs/>
          <w:color w:val="C00000"/>
          <w:sz w:val="20"/>
          <w:szCs w:val="20"/>
        </w:rPr>
      </w:pPr>
      <w:r w:rsidRPr="00BA39E1">
        <w:rPr>
          <w:rFonts w:asciiTheme="majorHAnsi" w:hAnsiTheme="majorHAnsi"/>
          <w:b/>
          <w:bCs/>
          <w:color w:val="C00000"/>
          <w:sz w:val="20"/>
          <w:szCs w:val="20"/>
        </w:rPr>
        <w:t>2020 – Medalla de bronce del premio Arthur Ross</w:t>
      </w:r>
    </w:p>
    <w:p w:rsidR="00BB4A3A" w:rsidRPr="00BA39E1" w:rsidRDefault="00BB4A3A" w:rsidP="00BA39E1">
      <w:pPr>
        <w:spacing w:after="0"/>
        <w:ind w:left="-901" w:right="-901"/>
        <w:jc w:val="center"/>
        <w:rPr>
          <w:rFonts w:asciiTheme="majorHAnsi" w:hAnsiTheme="majorHAnsi"/>
          <w:b/>
          <w:bCs/>
          <w:color w:val="C00000"/>
          <w:sz w:val="20"/>
          <w:szCs w:val="20"/>
        </w:rPr>
      </w:pPr>
    </w:p>
    <w:p w:rsidR="006F1C0E" w:rsidRPr="005104EB" w:rsidRDefault="00A7219A" w:rsidP="005104EB">
      <w:pPr>
        <w:spacing w:after="0"/>
        <w:jc w:val="center"/>
        <w:rPr>
          <w:rFonts w:asciiTheme="majorHAnsi" w:hAnsiTheme="majorHAnsi"/>
          <w:b/>
          <w:bCs/>
          <w:color w:val="C00000"/>
          <w:sz w:val="20"/>
          <w:szCs w:val="20"/>
        </w:rPr>
      </w:pPr>
      <w:r w:rsidRPr="00BA39E1">
        <w:rPr>
          <w:rFonts w:asciiTheme="majorHAnsi" w:hAnsiTheme="majorHAnsi"/>
          <w:b/>
          <w:bCs/>
          <w:noProof/>
          <w:sz w:val="20"/>
          <w:szCs w:val="20"/>
        </w:rPr>
        <w:drawing>
          <wp:anchor distT="0" distB="0" distL="114300" distR="114300" simplePos="0" relativeHeight="251673600" behindDoc="0" locked="0" layoutInCell="1" allowOverlap="1">
            <wp:simplePos x="0" y="0"/>
            <wp:positionH relativeFrom="column">
              <wp:posOffset>-492760</wp:posOffset>
            </wp:positionH>
            <wp:positionV relativeFrom="paragraph">
              <wp:posOffset>240030</wp:posOffset>
            </wp:positionV>
            <wp:extent cx="1059815" cy="111760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59815" cy="1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7219A" w:rsidRDefault="00BA39E1" w:rsidP="00A7219A">
      <w:pPr>
        <w:ind w:left="-901" w:right="-901"/>
        <w:jc w:val="both"/>
        <w:rPr>
          <w:rFonts w:asciiTheme="majorHAnsi" w:hAnsiTheme="majorHAnsi"/>
          <w:sz w:val="20"/>
          <w:szCs w:val="20"/>
        </w:rPr>
      </w:pPr>
      <w:r w:rsidRPr="00BA39E1">
        <w:rPr>
          <w:rFonts w:asciiTheme="majorHAnsi" w:hAnsiTheme="majorHAnsi"/>
          <w:b/>
          <w:bCs/>
          <w:sz w:val="20"/>
          <w:szCs w:val="20"/>
        </w:rPr>
        <w:t xml:space="preserve">William </w:t>
      </w:r>
      <w:proofErr w:type="spellStart"/>
      <w:r w:rsidRPr="00BA39E1">
        <w:rPr>
          <w:rFonts w:asciiTheme="majorHAnsi" w:hAnsiTheme="majorHAnsi"/>
          <w:b/>
          <w:bCs/>
          <w:sz w:val="20"/>
          <w:szCs w:val="20"/>
        </w:rPr>
        <w:t>Dalrymple</w:t>
      </w:r>
      <w:proofErr w:type="spellEnd"/>
      <w:r w:rsidRPr="00BA39E1">
        <w:rPr>
          <w:rFonts w:asciiTheme="majorHAnsi" w:hAnsiTheme="majorHAnsi"/>
          <w:sz w:val="20"/>
          <w:szCs w:val="20"/>
        </w:rPr>
        <w:t xml:space="preserve"> es un reconocido historiador y escritor escocés, miembro de la Royal </w:t>
      </w:r>
      <w:proofErr w:type="spellStart"/>
      <w:r w:rsidRPr="00BA39E1">
        <w:rPr>
          <w:rFonts w:asciiTheme="majorHAnsi" w:hAnsiTheme="majorHAnsi"/>
          <w:sz w:val="20"/>
          <w:szCs w:val="20"/>
        </w:rPr>
        <w:t>Society</w:t>
      </w:r>
      <w:proofErr w:type="spellEnd"/>
      <w:r w:rsidRPr="00BA39E1">
        <w:rPr>
          <w:rFonts w:asciiTheme="majorHAnsi" w:hAnsiTheme="majorHAnsi"/>
          <w:sz w:val="20"/>
          <w:szCs w:val="20"/>
        </w:rPr>
        <w:t xml:space="preserve"> of </w:t>
      </w:r>
      <w:proofErr w:type="spellStart"/>
      <w:r w:rsidRPr="00BA39E1">
        <w:rPr>
          <w:rFonts w:asciiTheme="majorHAnsi" w:hAnsiTheme="majorHAnsi"/>
          <w:sz w:val="20"/>
          <w:szCs w:val="20"/>
        </w:rPr>
        <w:t>Literature</w:t>
      </w:r>
      <w:proofErr w:type="spellEnd"/>
      <w:r w:rsidRPr="00BA39E1">
        <w:rPr>
          <w:rFonts w:asciiTheme="majorHAnsi" w:hAnsiTheme="majorHAnsi"/>
          <w:sz w:val="20"/>
          <w:szCs w:val="20"/>
        </w:rPr>
        <w:t xml:space="preserve"> y de la Royal </w:t>
      </w:r>
      <w:proofErr w:type="spellStart"/>
      <w:r w:rsidRPr="00BA39E1">
        <w:rPr>
          <w:rFonts w:asciiTheme="majorHAnsi" w:hAnsiTheme="majorHAnsi"/>
          <w:sz w:val="20"/>
          <w:szCs w:val="20"/>
        </w:rPr>
        <w:t>Asiatic</w:t>
      </w:r>
      <w:proofErr w:type="spellEnd"/>
      <w:r w:rsidRPr="00BA39E1">
        <w:rPr>
          <w:rFonts w:asciiTheme="majorHAnsi" w:hAnsiTheme="majorHAnsi"/>
          <w:sz w:val="20"/>
          <w:szCs w:val="20"/>
        </w:rPr>
        <w:t xml:space="preserve"> </w:t>
      </w:r>
      <w:proofErr w:type="spellStart"/>
      <w:r w:rsidRPr="00BA39E1">
        <w:rPr>
          <w:rFonts w:asciiTheme="majorHAnsi" w:hAnsiTheme="majorHAnsi"/>
          <w:sz w:val="20"/>
          <w:szCs w:val="20"/>
        </w:rPr>
        <w:t>Society</w:t>
      </w:r>
      <w:proofErr w:type="spellEnd"/>
      <w:r w:rsidRPr="00BA39E1">
        <w:rPr>
          <w:rFonts w:asciiTheme="majorHAnsi" w:hAnsiTheme="majorHAnsi"/>
          <w:sz w:val="20"/>
          <w:szCs w:val="20"/>
        </w:rPr>
        <w:t xml:space="preserve"> y autor de obras tan relevantes como </w:t>
      </w:r>
      <w:r w:rsidRPr="00BA39E1">
        <w:rPr>
          <w:rFonts w:asciiTheme="majorHAnsi" w:hAnsiTheme="majorHAnsi"/>
          <w:i/>
          <w:iCs/>
          <w:sz w:val="20"/>
          <w:szCs w:val="20"/>
        </w:rPr>
        <w:t>El último Mogol</w:t>
      </w:r>
      <w:r w:rsidRPr="00BA39E1">
        <w:rPr>
          <w:rFonts w:asciiTheme="majorHAnsi" w:hAnsiTheme="majorHAnsi"/>
          <w:sz w:val="20"/>
          <w:szCs w:val="20"/>
        </w:rPr>
        <w:t>, </w:t>
      </w:r>
      <w:r w:rsidRPr="00BA39E1">
        <w:rPr>
          <w:rFonts w:asciiTheme="majorHAnsi" w:hAnsiTheme="majorHAnsi"/>
          <w:i/>
          <w:iCs/>
          <w:sz w:val="20"/>
          <w:szCs w:val="20"/>
        </w:rPr>
        <w:t xml:space="preserve">La ciudad de los </w:t>
      </w:r>
      <w:proofErr w:type="spellStart"/>
      <w:r w:rsidRPr="00BA39E1">
        <w:rPr>
          <w:rFonts w:asciiTheme="majorHAnsi" w:hAnsiTheme="majorHAnsi"/>
          <w:i/>
          <w:iCs/>
          <w:sz w:val="20"/>
          <w:szCs w:val="20"/>
        </w:rPr>
        <w:t>djinns</w:t>
      </w:r>
      <w:proofErr w:type="spellEnd"/>
      <w:r w:rsidRPr="00BA39E1">
        <w:rPr>
          <w:rFonts w:asciiTheme="majorHAnsi" w:hAnsiTheme="majorHAnsi"/>
          <w:sz w:val="20"/>
          <w:szCs w:val="20"/>
        </w:rPr>
        <w:t> o </w:t>
      </w:r>
      <w:r w:rsidR="00A66543" w:rsidRPr="00BA39E1">
        <w:rPr>
          <w:rFonts w:asciiTheme="majorHAnsi" w:hAnsiTheme="majorHAnsi"/>
          <w:i/>
          <w:iCs/>
          <w:sz w:val="20"/>
          <w:szCs w:val="20"/>
        </w:rPr>
        <w:t>El retorno de un rey</w:t>
      </w:r>
      <w:r w:rsidRPr="00BA39E1">
        <w:rPr>
          <w:rFonts w:asciiTheme="majorHAnsi" w:hAnsiTheme="majorHAnsi"/>
          <w:sz w:val="20"/>
          <w:szCs w:val="20"/>
        </w:rPr>
        <w:t xml:space="preserve">. Sus libros han recibido numerosos premios y galardones, entre ellos el </w:t>
      </w:r>
      <w:proofErr w:type="spellStart"/>
      <w:r w:rsidRPr="00BA39E1">
        <w:rPr>
          <w:rFonts w:asciiTheme="majorHAnsi" w:hAnsiTheme="majorHAnsi"/>
          <w:sz w:val="20"/>
          <w:szCs w:val="20"/>
        </w:rPr>
        <w:t>Duff</w:t>
      </w:r>
      <w:proofErr w:type="spellEnd"/>
      <w:r w:rsidRPr="00BA39E1">
        <w:rPr>
          <w:rFonts w:asciiTheme="majorHAnsi" w:hAnsiTheme="majorHAnsi"/>
          <w:sz w:val="20"/>
          <w:szCs w:val="20"/>
        </w:rPr>
        <w:t xml:space="preserve"> Cooper Memorial </w:t>
      </w:r>
      <w:proofErr w:type="spellStart"/>
      <w:r w:rsidRPr="00BA39E1">
        <w:rPr>
          <w:rFonts w:asciiTheme="majorHAnsi" w:hAnsiTheme="majorHAnsi"/>
          <w:sz w:val="20"/>
          <w:szCs w:val="20"/>
        </w:rPr>
        <w:t>Prize</w:t>
      </w:r>
      <w:proofErr w:type="spellEnd"/>
      <w:r w:rsidRPr="00BA39E1">
        <w:rPr>
          <w:rFonts w:asciiTheme="majorHAnsi" w:hAnsiTheme="majorHAnsi"/>
          <w:sz w:val="20"/>
          <w:szCs w:val="20"/>
        </w:rPr>
        <w:t xml:space="preserve">, el Thomas Cook </w:t>
      </w:r>
      <w:proofErr w:type="spellStart"/>
      <w:r w:rsidRPr="00BA39E1">
        <w:rPr>
          <w:rFonts w:asciiTheme="majorHAnsi" w:hAnsiTheme="majorHAnsi"/>
          <w:sz w:val="20"/>
          <w:szCs w:val="20"/>
        </w:rPr>
        <w:t>Travel</w:t>
      </w:r>
      <w:proofErr w:type="spellEnd"/>
      <w:r w:rsidRPr="00BA39E1">
        <w:rPr>
          <w:rFonts w:asciiTheme="majorHAnsi" w:hAnsiTheme="majorHAnsi"/>
          <w:sz w:val="20"/>
          <w:szCs w:val="20"/>
        </w:rPr>
        <w:t xml:space="preserve"> Book </w:t>
      </w:r>
      <w:proofErr w:type="spellStart"/>
      <w:r w:rsidRPr="00BA39E1">
        <w:rPr>
          <w:rFonts w:asciiTheme="majorHAnsi" w:hAnsiTheme="majorHAnsi"/>
          <w:sz w:val="20"/>
          <w:szCs w:val="20"/>
        </w:rPr>
        <w:t>Award</w:t>
      </w:r>
      <w:proofErr w:type="spellEnd"/>
      <w:r w:rsidRPr="00BA39E1">
        <w:rPr>
          <w:rFonts w:asciiTheme="majorHAnsi" w:hAnsiTheme="majorHAnsi"/>
          <w:sz w:val="20"/>
          <w:szCs w:val="20"/>
        </w:rPr>
        <w:t xml:space="preserve">, el </w:t>
      </w:r>
      <w:proofErr w:type="spellStart"/>
      <w:r w:rsidRPr="00BA39E1">
        <w:rPr>
          <w:rFonts w:asciiTheme="majorHAnsi" w:hAnsiTheme="majorHAnsi"/>
          <w:sz w:val="20"/>
          <w:szCs w:val="20"/>
        </w:rPr>
        <w:t>Sunday</w:t>
      </w:r>
      <w:proofErr w:type="spellEnd"/>
      <w:r w:rsidRPr="00BA39E1">
        <w:rPr>
          <w:rFonts w:asciiTheme="majorHAnsi" w:hAnsiTheme="majorHAnsi"/>
          <w:sz w:val="20"/>
          <w:szCs w:val="20"/>
        </w:rPr>
        <w:t xml:space="preserve"> Times Young como escritor británico del año, el Hemingway, el </w:t>
      </w:r>
      <w:proofErr w:type="spellStart"/>
      <w:r w:rsidRPr="00BA39E1">
        <w:rPr>
          <w:rFonts w:asciiTheme="majorHAnsi" w:hAnsiTheme="majorHAnsi"/>
          <w:sz w:val="20"/>
          <w:szCs w:val="20"/>
        </w:rPr>
        <w:t>Kapuściński</w:t>
      </w:r>
      <w:proofErr w:type="spellEnd"/>
      <w:r w:rsidRPr="00BA39E1">
        <w:rPr>
          <w:rFonts w:asciiTheme="majorHAnsi" w:hAnsiTheme="majorHAnsi"/>
          <w:sz w:val="20"/>
          <w:szCs w:val="20"/>
        </w:rPr>
        <w:t xml:space="preserve"> y los Premios </w:t>
      </w:r>
      <w:proofErr w:type="spellStart"/>
      <w:r w:rsidRPr="00BA39E1">
        <w:rPr>
          <w:rFonts w:asciiTheme="majorHAnsi" w:hAnsiTheme="majorHAnsi"/>
          <w:sz w:val="20"/>
          <w:szCs w:val="20"/>
        </w:rPr>
        <w:t>Wolfson</w:t>
      </w:r>
      <w:proofErr w:type="spellEnd"/>
      <w:r w:rsidRPr="00BA39E1">
        <w:rPr>
          <w:rFonts w:asciiTheme="majorHAnsi" w:hAnsiTheme="majorHAnsi"/>
          <w:sz w:val="20"/>
          <w:szCs w:val="20"/>
        </w:rPr>
        <w:t xml:space="preserve">. Ha sido cuatro veces candidato, y </w:t>
      </w:r>
      <w:proofErr w:type="gramStart"/>
      <w:r w:rsidRPr="00BA39E1">
        <w:rPr>
          <w:rFonts w:asciiTheme="majorHAnsi" w:hAnsiTheme="majorHAnsi"/>
          <w:sz w:val="20"/>
          <w:szCs w:val="20"/>
        </w:rPr>
        <w:t>una preseleccionado</w:t>
      </w:r>
      <w:proofErr w:type="gramEnd"/>
      <w:r w:rsidRPr="00BA39E1">
        <w:rPr>
          <w:rFonts w:asciiTheme="majorHAnsi" w:hAnsiTheme="majorHAnsi"/>
          <w:sz w:val="20"/>
          <w:szCs w:val="20"/>
        </w:rPr>
        <w:t xml:space="preserve">, para el Premio Samuel Johnson de no ficción. </w:t>
      </w:r>
    </w:p>
    <w:p w:rsidR="0049431E" w:rsidRPr="00DB2EF7" w:rsidRDefault="00094488" w:rsidP="00A7219A">
      <w:pPr>
        <w:ind w:left="-901" w:right="-901"/>
        <w:jc w:val="both"/>
        <w:rPr>
          <w:rFonts w:asciiTheme="majorHAnsi" w:hAnsiTheme="majorHAnsi"/>
          <w:sz w:val="20"/>
          <w:szCs w:val="20"/>
        </w:rPr>
      </w:pPr>
      <w:r>
        <w:rPr>
          <w:rFonts w:asciiTheme="majorHAnsi" w:hAnsiTheme="majorHAnsi"/>
          <w:sz w:val="20"/>
          <w:szCs w:val="20"/>
        </w:rPr>
        <w:t>En librerías</w:t>
      </w:r>
      <w:r w:rsidR="0035072A" w:rsidRPr="00DB2EF7">
        <w:rPr>
          <w:rFonts w:asciiTheme="majorHAnsi" w:hAnsiTheme="majorHAnsi"/>
          <w:sz w:val="20"/>
          <w:szCs w:val="20"/>
        </w:rPr>
        <w:t xml:space="preserv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sidR="00A7219A">
        <w:rPr>
          <w:rFonts w:asciiTheme="majorHAnsi" w:hAnsiTheme="majorHAnsi"/>
          <w:sz w:val="20"/>
          <w:szCs w:val="20"/>
        </w:rPr>
        <w:t>2</w:t>
      </w:r>
      <w:r w:rsidR="00083532" w:rsidRPr="00DB2EF7">
        <w:rPr>
          <w:rFonts w:asciiTheme="majorHAnsi" w:hAnsiTheme="majorHAnsi"/>
          <w:sz w:val="20"/>
          <w:szCs w:val="20"/>
        </w:rPr>
        <w:t xml:space="preserve"> de </w:t>
      </w:r>
      <w:r w:rsidR="00A7219A">
        <w:rPr>
          <w:rFonts w:asciiTheme="majorHAnsi" w:hAnsiTheme="majorHAnsi"/>
          <w:sz w:val="20"/>
          <w:szCs w:val="20"/>
        </w:rPr>
        <w:t>junio</w:t>
      </w:r>
      <w:r w:rsidR="006D4CF1" w:rsidRPr="00DB2EF7">
        <w:rPr>
          <w:rFonts w:asciiTheme="majorHAnsi" w:hAnsiTheme="majorHAnsi"/>
          <w:sz w:val="20"/>
          <w:szCs w:val="20"/>
        </w:rPr>
        <w:t xml:space="preserve">. Pincha en este </w:t>
      </w:r>
      <w:hyperlink r:id="rId11"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2" w:anchor="catalogo-de-publicaciones" w:history="1">
        <w:r w:rsidR="006D4CF1" w:rsidRPr="00DB2EF7">
          <w:rPr>
            <w:rStyle w:val="Hipervnculo"/>
            <w:rFonts w:asciiTheme="majorHAnsi" w:hAnsiTheme="majorHAnsi"/>
            <w:sz w:val="20"/>
            <w:szCs w:val="20"/>
          </w:rPr>
          <w:t>aquí</w:t>
        </w:r>
      </w:hyperlink>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6E520D" w:rsidP="0049431E">
      <w:pPr>
        <w:ind w:left="-900" w:right="-856"/>
        <w:rPr>
          <w:rFonts w:asciiTheme="majorHAnsi" w:hAnsiTheme="majorHAnsi" w:cs="Times New Roman"/>
          <w:iCs/>
          <w:sz w:val="16"/>
          <w:szCs w:val="18"/>
          <w:lang w:val="ca-ES"/>
        </w:rPr>
      </w:pPr>
      <w:bookmarkStart w:id="0" w:name="_GoBack"/>
      <w:r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106680</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bookmarkEnd w:id="0"/>
      <w:r w:rsidR="00684E38">
        <w:rPr>
          <w:noProof/>
        </w:rPr>
        <w:pict w14:anchorId="7434B234">
          <v:shapetype id="_x0000_t202" coordsize="21600,21600" o:spt="202" path="m,l,21600r21600,l21600,xe">
            <v:stroke joinstyle="miter"/>
            <v:path gradientshapeok="t" o:connecttype="rect"/>
          </v:shapetype>
          <v:shape id="Cuadro de texto 3" o:spid="_x0000_s1029" type="#_x0000_t202" style="position:absolute;left:0;text-align:left;margin-left:-65.15pt;margin-top:36.4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684E38">
        <w:rPr>
          <w:noProof/>
        </w:rPr>
        <w:pict w14:anchorId="4EEAF235">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5" w:history="1">
        <w:r w:rsidR="0035072A" w:rsidRPr="00DB2EF7">
          <w:rPr>
            <w:rStyle w:val="Hipervnculo"/>
            <w:rFonts w:asciiTheme="majorHAnsi" w:hAnsiTheme="majorHAnsi"/>
            <w:sz w:val="20"/>
            <w:szCs w:val="20"/>
          </w:rPr>
          <w:t>comunicacion@despertaferro-ediciones.com</w:t>
        </w:r>
      </w:hyperlink>
      <w:r w:rsidR="00684E38">
        <w:rPr>
          <w:noProof/>
        </w:rPr>
        <w:pict w14:anchorId="3D6FD797">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sidR="00684E38">
        <w:rPr>
          <w:noProof/>
        </w:rPr>
        <w:pict w14:anchorId="51563904">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4E38" w:rsidRDefault="00684E38" w:rsidP="008B076F">
      <w:pPr>
        <w:spacing w:after="0" w:line="240" w:lineRule="auto"/>
      </w:pPr>
      <w:r>
        <w:separator/>
      </w:r>
    </w:p>
  </w:endnote>
  <w:endnote w:type="continuationSeparator" w:id="0">
    <w:p w:rsidR="00684E38" w:rsidRDefault="00684E3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4E38" w:rsidRDefault="00684E38" w:rsidP="008B076F">
      <w:pPr>
        <w:spacing w:after="0" w:line="240" w:lineRule="auto"/>
      </w:pPr>
      <w:r>
        <w:separator/>
      </w:r>
    </w:p>
  </w:footnote>
  <w:footnote w:type="continuationSeparator" w:id="0">
    <w:p w:rsidR="00684E38" w:rsidRDefault="00684E38"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590EF2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144C29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F5667"/>
    <w:rsid w:val="007F76E5"/>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D75AC"/>
    <w:rsid w:val="008F5C97"/>
    <w:rsid w:val="008F6CFB"/>
    <w:rsid w:val="0090002E"/>
    <w:rsid w:val="00913279"/>
    <w:rsid w:val="00936BFF"/>
    <w:rsid w:val="009634DD"/>
    <w:rsid w:val="009852D6"/>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7507"/>
    <w:rsid w:val="00B03ADF"/>
    <w:rsid w:val="00B048F0"/>
    <w:rsid w:val="00B2781A"/>
    <w:rsid w:val="00B33E53"/>
    <w:rsid w:val="00B46115"/>
    <w:rsid w:val="00B50376"/>
    <w:rsid w:val="00B531A0"/>
    <w:rsid w:val="00B53EE9"/>
    <w:rsid w:val="00B612ED"/>
    <w:rsid w:val="00B62264"/>
    <w:rsid w:val="00B655DC"/>
    <w:rsid w:val="00B67B5D"/>
    <w:rsid w:val="00B943E9"/>
    <w:rsid w:val="00B95846"/>
    <w:rsid w:val="00BA39E1"/>
    <w:rsid w:val="00BB3619"/>
    <w:rsid w:val="00BB4359"/>
    <w:rsid w:val="00BB4A3A"/>
    <w:rsid w:val="00BC66CE"/>
    <w:rsid w:val="00BD68CA"/>
    <w:rsid w:val="00BF5F13"/>
    <w:rsid w:val="00C04FBE"/>
    <w:rsid w:val="00C17175"/>
    <w:rsid w:val="00C226E2"/>
    <w:rsid w:val="00C44F63"/>
    <w:rsid w:val="00C6017F"/>
    <w:rsid w:val="00C617B7"/>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7B3A"/>
    <w:rsid w:val="00DF7AE1"/>
    <w:rsid w:val="00E014E6"/>
    <w:rsid w:val="00E0268A"/>
    <w:rsid w:val="00E06B65"/>
    <w:rsid w:val="00E12103"/>
    <w:rsid w:val="00E423F4"/>
    <w:rsid w:val="00E57C01"/>
    <w:rsid w:val="00E628A1"/>
    <w:rsid w:val="00E753EB"/>
    <w:rsid w:val="00E916A8"/>
    <w:rsid w:val="00E9498C"/>
    <w:rsid w:val="00EB3B81"/>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11D1C"/>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retorno-rey-primera-guerra-anglo-afgana/"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ED9B-DDC9-E44C-A39B-B7FC485E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24</cp:revision>
  <dcterms:created xsi:type="dcterms:W3CDTF">2019-05-21T05:00:00Z</dcterms:created>
  <dcterms:modified xsi:type="dcterms:W3CDTF">2021-05-25T06:15:00Z</dcterms:modified>
</cp:coreProperties>
</file>