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5EB9A79A"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style="mso-next-textbox:#Rectangle 2">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DE400B">
        <w:rPr>
          <w:rFonts w:asciiTheme="majorHAnsi" w:hAnsiTheme="majorHAnsi"/>
          <w:b/>
          <w:color w:val="8C1A21"/>
          <w:sz w:val="36"/>
          <w:szCs w:val="36"/>
        </w:rPr>
        <w:t>Alemania</w:t>
      </w:r>
      <w:r w:rsidR="001C396B">
        <w:rPr>
          <w:rFonts w:asciiTheme="majorHAnsi" w:hAnsiTheme="majorHAnsi"/>
          <w:b/>
          <w:color w:val="8C1A21"/>
          <w:sz w:val="36"/>
          <w:szCs w:val="36"/>
        </w:rPr>
        <w:t>: una historia forjada en la guerra</w:t>
      </w:r>
    </w:p>
    <w:p w14:paraId="65ADB78D" w14:textId="6866594E" w:rsidR="00C32AFA" w:rsidRPr="00C32AFA" w:rsidRDefault="00795FAC" w:rsidP="00795FAC">
      <w:pPr>
        <w:spacing w:before="360"/>
        <w:ind w:left="-680" w:right="-680"/>
        <w:contextualSpacing/>
        <w:jc w:val="center"/>
        <w:rPr>
          <w:rFonts w:asciiTheme="majorHAnsi" w:hAnsiTheme="majorHAnsi"/>
          <w:b/>
          <w:bCs/>
          <w:sz w:val="24"/>
          <w:szCs w:val="24"/>
        </w:rPr>
      </w:pPr>
      <w:r w:rsidRPr="00795FAC">
        <w:rPr>
          <w:rFonts w:asciiTheme="majorHAnsi" w:hAnsiTheme="majorHAnsi"/>
          <w:b/>
          <w:bCs/>
          <w:sz w:val="24"/>
          <w:szCs w:val="24"/>
        </w:rPr>
        <w:t xml:space="preserve">El devenir histórico de Alemania está intrínsicamente ligado a la guerra. Desde su propio germen al proceso de unificación y hasta la actualidad, pasando por el cataclismo de las guerras mundiales, la historia de Alemania no se entiende sin el hecho bélico. En </w:t>
      </w:r>
      <w:r w:rsidRPr="00795FAC">
        <w:rPr>
          <w:rFonts w:asciiTheme="majorHAnsi" w:hAnsiTheme="majorHAnsi"/>
          <w:b/>
          <w:bCs/>
          <w:i/>
          <w:iCs/>
          <w:sz w:val="24"/>
          <w:szCs w:val="24"/>
        </w:rPr>
        <w:t>Hierro y sangre</w:t>
      </w:r>
      <w:r w:rsidRPr="00795FAC">
        <w:rPr>
          <w:rFonts w:asciiTheme="majorHAnsi" w:hAnsiTheme="majorHAnsi"/>
          <w:b/>
          <w:bCs/>
          <w:sz w:val="24"/>
          <w:szCs w:val="24"/>
        </w:rPr>
        <w:t>, el multipremiado historiador Peter Wilson presenta un titánico estudio de historia total en el que desgrana cómo la guerra ha sido el fenómeno catalizador que ha forjado los Estados y sociedades de la esfera germana en los últimos cinco siglos</w:t>
      </w:r>
      <w:r w:rsidR="001C396B" w:rsidRPr="001C396B">
        <w:rPr>
          <w:rFonts w:asciiTheme="majorHAnsi" w:hAnsiTheme="majorHAnsi"/>
          <w:b/>
          <w:bCs/>
          <w:sz w:val="24"/>
          <w:szCs w:val="24"/>
        </w:rPr>
        <w:t>.</w:t>
      </w:r>
    </w:p>
    <w:p w14:paraId="54678C04" w14:textId="77777777"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4959004A">
            <wp:simplePos x="0" y="0"/>
            <wp:positionH relativeFrom="column">
              <wp:posOffset>-541655</wp:posOffset>
            </wp:positionH>
            <wp:positionV relativeFrom="paragraph">
              <wp:posOffset>273050</wp:posOffset>
            </wp:positionV>
            <wp:extent cx="159385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385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6816DDC2" w:rsidR="00706F87" w:rsidRDefault="008F6CB6" w:rsidP="00706F87">
      <w:pPr>
        <w:ind w:left="-902" w:right="-856"/>
        <w:contextualSpacing/>
        <w:jc w:val="both"/>
        <w:rPr>
          <w:rFonts w:asciiTheme="majorHAnsi" w:hAnsiTheme="majorHAnsi"/>
          <w:sz w:val="21"/>
          <w:szCs w:val="21"/>
        </w:rPr>
      </w:pPr>
      <w:r>
        <w:rPr>
          <w:rFonts w:asciiTheme="majorHAnsi" w:hAnsiTheme="majorHAnsi"/>
          <w:sz w:val="21"/>
          <w:szCs w:val="21"/>
          <w:lang w:val="ca-ES"/>
        </w:rPr>
        <w:t>17</w:t>
      </w:r>
      <w:r w:rsidR="00A66543" w:rsidRPr="008E64D5">
        <w:rPr>
          <w:rFonts w:asciiTheme="majorHAnsi" w:hAnsiTheme="majorHAnsi"/>
          <w:sz w:val="21"/>
          <w:szCs w:val="21"/>
        </w:rPr>
        <w:t>-</w:t>
      </w:r>
      <w:r>
        <w:rPr>
          <w:rFonts w:asciiTheme="majorHAnsi" w:hAnsiTheme="majorHAnsi"/>
          <w:sz w:val="21"/>
          <w:szCs w:val="21"/>
        </w:rPr>
        <w:t>5</w:t>
      </w:r>
      <w:r w:rsidR="00A66543" w:rsidRPr="008E64D5">
        <w:rPr>
          <w:rFonts w:asciiTheme="majorHAnsi" w:hAnsiTheme="majorHAnsi"/>
          <w:sz w:val="21"/>
          <w:szCs w:val="21"/>
        </w:rPr>
        <w:t>-202</w:t>
      </w:r>
      <w:r>
        <w:rPr>
          <w:rFonts w:asciiTheme="majorHAnsi" w:hAnsiTheme="majorHAnsi"/>
          <w:sz w:val="21"/>
          <w:szCs w:val="21"/>
        </w:rPr>
        <w:t>3</w:t>
      </w:r>
      <w:r w:rsidR="00A66543" w:rsidRPr="008E64D5">
        <w:rPr>
          <w:rFonts w:asciiTheme="majorHAnsi" w:hAnsiTheme="majorHAnsi"/>
          <w:sz w:val="21"/>
          <w:szCs w:val="21"/>
        </w:rPr>
        <w:t xml:space="preserve"> – La editorial </w:t>
      </w:r>
      <w:proofErr w:type="spellStart"/>
      <w:r w:rsidR="00A66543" w:rsidRPr="008E64D5">
        <w:rPr>
          <w:rFonts w:asciiTheme="majorHAnsi" w:hAnsiTheme="majorHAnsi"/>
          <w:sz w:val="21"/>
          <w:szCs w:val="21"/>
        </w:rPr>
        <w:t>Desperta</w:t>
      </w:r>
      <w:proofErr w:type="spellEnd"/>
      <w:r w:rsidR="00A66543" w:rsidRPr="008E64D5">
        <w:rPr>
          <w:rFonts w:asciiTheme="majorHAnsi" w:hAnsiTheme="majorHAnsi"/>
          <w:sz w:val="21"/>
          <w:szCs w:val="21"/>
        </w:rPr>
        <w:t xml:space="preserve"> Ferro Ediciones publica </w:t>
      </w:r>
      <w:r w:rsidRPr="008F6CB6">
        <w:rPr>
          <w:rFonts w:asciiTheme="majorHAnsi" w:hAnsiTheme="majorHAnsi"/>
          <w:i/>
          <w:iCs/>
          <w:sz w:val="21"/>
          <w:szCs w:val="21"/>
        </w:rPr>
        <w:t>Hierro y sangre. Una historia militar de Alemania desde 1500</w:t>
      </w:r>
      <w:r>
        <w:rPr>
          <w:rFonts w:asciiTheme="majorHAnsi" w:hAnsiTheme="majorHAnsi"/>
          <w:sz w:val="21"/>
          <w:szCs w:val="21"/>
        </w:rPr>
        <w:t xml:space="preserve">, </w:t>
      </w:r>
      <w:r w:rsidR="000446AD" w:rsidRPr="008F6CB6">
        <w:rPr>
          <w:rFonts w:asciiTheme="majorHAnsi" w:hAnsiTheme="majorHAnsi"/>
          <w:sz w:val="21"/>
          <w:szCs w:val="21"/>
        </w:rPr>
        <w:t>de</w:t>
      </w:r>
      <w:r w:rsidR="000446AD" w:rsidRPr="008E64D5">
        <w:rPr>
          <w:rFonts w:asciiTheme="majorHAnsi" w:hAnsiTheme="majorHAnsi"/>
          <w:sz w:val="21"/>
          <w:szCs w:val="21"/>
        </w:rPr>
        <w:t xml:space="preserve"> </w:t>
      </w:r>
      <w:r>
        <w:rPr>
          <w:rFonts w:asciiTheme="majorHAnsi" w:hAnsiTheme="majorHAnsi"/>
          <w:sz w:val="21"/>
          <w:szCs w:val="21"/>
        </w:rPr>
        <w:t>Peter H. Wilson</w:t>
      </w:r>
      <w:r w:rsidR="00A66543" w:rsidRPr="008E64D5">
        <w:rPr>
          <w:rFonts w:asciiTheme="majorHAnsi" w:hAnsiTheme="majorHAnsi"/>
          <w:iCs/>
          <w:sz w:val="21"/>
          <w:szCs w:val="21"/>
        </w:rPr>
        <w:t>.</w:t>
      </w:r>
    </w:p>
    <w:p w14:paraId="19C14167" w14:textId="77777777" w:rsidR="00706F87" w:rsidRDefault="00706F87" w:rsidP="00706F87">
      <w:pPr>
        <w:ind w:left="-902" w:right="-856"/>
        <w:contextualSpacing/>
        <w:jc w:val="both"/>
        <w:rPr>
          <w:rFonts w:asciiTheme="majorHAnsi" w:hAnsiTheme="majorHAnsi"/>
          <w:sz w:val="21"/>
          <w:szCs w:val="21"/>
        </w:rPr>
      </w:pPr>
    </w:p>
    <w:p w14:paraId="156A1FF2" w14:textId="49C94EBB" w:rsidR="00692D71" w:rsidRPr="00692D71" w:rsidRDefault="008F6CB6" w:rsidP="00692D71">
      <w:pPr>
        <w:ind w:left="-902" w:right="-902"/>
        <w:jc w:val="both"/>
        <w:rPr>
          <w:rFonts w:asciiTheme="majorHAnsi" w:hAnsiTheme="majorHAnsi"/>
          <w:sz w:val="21"/>
          <w:szCs w:val="21"/>
        </w:rPr>
      </w:pPr>
      <w:r w:rsidRPr="008F6CB6">
        <w:rPr>
          <w:rFonts w:asciiTheme="majorHAnsi" w:hAnsiTheme="majorHAnsi"/>
          <w:sz w:val="21"/>
          <w:szCs w:val="21"/>
        </w:rPr>
        <w:t>El celebrado historiador Peter Wilson, autor de los monumentales </w:t>
      </w:r>
      <w:r w:rsidRPr="008F6CB6">
        <w:rPr>
          <w:rFonts w:asciiTheme="majorHAnsi" w:hAnsiTheme="majorHAnsi"/>
          <w:i/>
          <w:iCs/>
          <w:sz w:val="21"/>
          <w:szCs w:val="21"/>
        </w:rPr>
        <w:t>La Guerra de los Treinta Años. Una tragedia europea</w:t>
      </w:r>
      <w:r w:rsidRPr="008F6CB6">
        <w:rPr>
          <w:rFonts w:asciiTheme="majorHAnsi" w:hAnsiTheme="majorHAnsi"/>
          <w:sz w:val="21"/>
          <w:szCs w:val="21"/>
        </w:rPr>
        <w:t> y </w:t>
      </w:r>
      <w:r w:rsidRPr="008F6CB6">
        <w:rPr>
          <w:rFonts w:asciiTheme="majorHAnsi" w:hAnsiTheme="majorHAnsi"/>
          <w:i/>
          <w:iCs/>
          <w:sz w:val="21"/>
          <w:szCs w:val="21"/>
        </w:rPr>
        <w:t>El Sacro Imperio Romano Germánico</w:t>
      </w:r>
      <w:r w:rsidRPr="008F6CB6">
        <w:rPr>
          <w:rFonts w:asciiTheme="majorHAnsi" w:hAnsiTheme="majorHAnsi"/>
          <w:sz w:val="21"/>
          <w:szCs w:val="21"/>
        </w:rPr>
        <w:t xml:space="preserve">, se embarca ahora en una obra no menos titánica, un relato sobre Alemania a través de cinco siglos de historia militar. Durante la mayor parte de su existencia, la Europa </w:t>
      </w:r>
      <w:proofErr w:type="spellStart"/>
      <w:r w:rsidRPr="008F6CB6">
        <w:rPr>
          <w:rFonts w:asciiTheme="majorHAnsi" w:hAnsiTheme="majorHAnsi"/>
          <w:sz w:val="21"/>
          <w:szCs w:val="21"/>
        </w:rPr>
        <w:t>germanófona</w:t>
      </w:r>
      <w:proofErr w:type="spellEnd"/>
      <w:r w:rsidRPr="008F6CB6">
        <w:rPr>
          <w:rFonts w:asciiTheme="majorHAnsi" w:hAnsiTheme="majorHAnsi"/>
          <w:sz w:val="21"/>
          <w:szCs w:val="21"/>
        </w:rPr>
        <w:t xml:space="preserve"> ha estado dividida en innumerables Estados, algunos muy relevantes, como Austria y Prusia, y otros formados por un puñado de valles alpinos. Su experiencia militar también ha sido extraordinariamente variada: a veces amenaza, a veces amenazada; en ocasiones una mera zona tampón, y en otras, un peligro global. </w:t>
      </w:r>
      <w:r w:rsidRPr="008F6CB6">
        <w:rPr>
          <w:rFonts w:asciiTheme="majorHAnsi" w:hAnsiTheme="majorHAnsi"/>
          <w:b/>
          <w:bCs/>
          <w:i/>
          <w:iCs/>
          <w:sz w:val="21"/>
          <w:szCs w:val="21"/>
        </w:rPr>
        <w:t>Hierro y sangre</w:t>
      </w:r>
      <w:r w:rsidRPr="008F6CB6">
        <w:rPr>
          <w:rFonts w:asciiTheme="majorHAnsi" w:hAnsiTheme="majorHAnsi"/>
          <w:sz w:val="21"/>
          <w:szCs w:val="21"/>
        </w:rPr>
        <w:t> es un libro asombrosamente ambicioso y absorbente que abarca cinco siglos de cambios políticos, militares, tecnológicos y económicos para narrar la historia de las tierras de habla alemana, desde el Rin hasta la frontera balcánica, desde Suiza hasta el mar Báltico. Una visión de conjunto en la que Wilson contempla múltiples aspectos y muy variadas dimensiones, desde el desarrollo de las armas hasta el reclutamiento, la estrategia en el campo de batalla o cuestiones ideológicas como el impacto de la Reforma protestante o el surgimiento del nacionalismo. Si hay una constante, esta ha sido la sensación de verse acosados por enemigos aparentemente más poderosos –Francia, Rusia o los otomanos– y la necesidad de asestar un golpe de gracia rápido para asegurarse un resultado favorable en una guerra. En cambio, y casi inevitablemente, esto ha significado en la práctica conflictos prolongados, implacables y a menudo imposibles de ganar y, en 1939-1945, una terrible catástrofe moral. El impacto militar de Alemania en el resto de Europa ha sido inmenso, y </w:t>
      </w:r>
      <w:r w:rsidRPr="008F6CB6">
        <w:rPr>
          <w:rFonts w:asciiTheme="majorHAnsi" w:hAnsiTheme="majorHAnsi"/>
          <w:i/>
          <w:iCs/>
          <w:sz w:val="21"/>
          <w:szCs w:val="21"/>
        </w:rPr>
        <w:t>Hierro y sangre</w:t>
      </w:r>
      <w:r w:rsidRPr="008F6CB6">
        <w:rPr>
          <w:rFonts w:asciiTheme="majorHAnsi" w:hAnsiTheme="majorHAnsi"/>
          <w:sz w:val="21"/>
          <w:szCs w:val="21"/>
        </w:rPr>
        <w:t xml:space="preserve"> ilumina el pasado, y con ello el presente y el futuro, de una </w:t>
      </w:r>
      <w:proofErr w:type="gramStart"/>
      <w:r w:rsidRPr="008F6CB6">
        <w:rPr>
          <w:rFonts w:asciiTheme="majorHAnsi" w:hAnsiTheme="majorHAnsi"/>
          <w:sz w:val="21"/>
          <w:szCs w:val="21"/>
        </w:rPr>
        <w:t>parte</w:t>
      </w:r>
      <w:proofErr w:type="gramEnd"/>
      <w:r w:rsidRPr="008F6CB6">
        <w:rPr>
          <w:rFonts w:asciiTheme="majorHAnsi" w:hAnsiTheme="majorHAnsi"/>
          <w:sz w:val="21"/>
          <w:szCs w:val="21"/>
        </w:rPr>
        <w:t xml:space="preserve"> central en el devenir del viejo continente, y del mundo</w:t>
      </w:r>
      <w:r w:rsidR="00C32AFA" w:rsidRPr="00C32AFA">
        <w:rPr>
          <w:rFonts w:asciiTheme="majorHAnsi" w:hAnsiTheme="majorHAnsi"/>
          <w:sz w:val="21"/>
          <w:szCs w:val="21"/>
        </w:rPr>
        <w:t>.</w:t>
      </w:r>
    </w:p>
    <w:p w14:paraId="6EEA7D10" w14:textId="15E130DD" w:rsidR="00706F87" w:rsidRPr="00C75E7A" w:rsidRDefault="00DE400B" w:rsidP="00DE400B">
      <w:pPr>
        <w:spacing w:before="240" w:after="120"/>
        <w:jc w:val="center"/>
        <w:rPr>
          <w:rFonts w:asciiTheme="majorHAnsi" w:hAnsiTheme="majorHAnsi"/>
          <w:b/>
          <w:bCs/>
          <w:color w:val="C00000"/>
          <w:sz w:val="20"/>
          <w:szCs w:val="20"/>
        </w:rPr>
      </w:pPr>
      <w:r w:rsidRPr="00C32AFA">
        <w:rPr>
          <w:rFonts w:asciiTheme="majorHAnsi" w:hAnsiTheme="majorHAnsi"/>
          <w:noProof/>
          <w:sz w:val="21"/>
          <w:szCs w:val="21"/>
        </w:rPr>
        <w:drawing>
          <wp:anchor distT="0" distB="0" distL="114300" distR="114300" simplePos="0" relativeHeight="251658752" behindDoc="0" locked="0" layoutInCell="1" allowOverlap="1" wp14:anchorId="2A8AB03F" wp14:editId="40C3CD3C">
            <wp:simplePos x="0" y="0"/>
            <wp:positionH relativeFrom="column">
              <wp:posOffset>-561340</wp:posOffset>
            </wp:positionH>
            <wp:positionV relativeFrom="paragraph">
              <wp:posOffset>248920</wp:posOffset>
            </wp:positionV>
            <wp:extent cx="1089660" cy="108966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89660" cy="1089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1C8274" w14:textId="12BF0435" w:rsidR="00DE400B" w:rsidRDefault="00692D71" w:rsidP="00DE400B">
      <w:pPr>
        <w:spacing w:after="0"/>
        <w:ind w:left="-902" w:right="-902"/>
        <w:jc w:val="both"/>
        <w:rPr>
          <w:rFonts w:asciiTheme="majorHAnsi" w:hAnsiTheme="majorHAnsi"/>
          <w:sz w:val="21"/>
          <w:szCs w:val="21"/>
        </w:rPr>
      </w:pPr>
      <w:r w:rsidRPr="00692D71">
        <w:rPr>
          <w:rFonts w:asciiTheme="majorHAnsi" w:hAnsiTheme="majorHAnsi"/>
          <w:b/>
          <w:bCs/>
          <w:sz w:val="21"/>
          <w:szCs w:val="21"/>
        </w:rPr>
        <w:t>Peter H. Wilson</w:t>
      </w:r>
      <w:r w:rsidRPr="00692D71">
        <w:rPr>
          <w:rFonts w:asciiTheme="majorHAnsi" w:hAnsiTheme="majorHAnsi"/>
          <w:sz w:val="21"/>
          <w:szCs w:val="21"/>
        </w:rPr>
        <w:t xml:space="preserve"> es un historiador británico, especialista en historia alemana y militar. Es </w:t>
      </w:r>
      <w:proofErr w:type="spellStart"/>
      <w:r w:rsidRPr="00692D71">
        <w:rPr>
          <w:rFonts w:asciiTheme="majorHAnsi" w:hAnsiTheme="majorHAnsi"/>
          <w:i/>
          <w:iCs/>
          <w:sz w:val="21"/>
          <w:szCs w:val="21"/>
        </w:rPr>
        <w:t>Chichele</w:t>
      </w:r>
      <w:proofErr w:type="spellEnd"/>
      <w:r w:rsidRPr="00692D71">
        <w:rPr>
          <w:rFonts w:asciiTheme="majorHAnsi" w:hAnsiTheme="majorHAnsi"/>
          <w:i/>
          <w:iCs/>
          <w:sz w:val="21"/>
          <w:szCs w:val="21"/>
        </w:rPr>
        <w:t xml:space="preserve"> </w:t>
      </w:r>
      <w:proofErr w:type="spellStart"/>
      <w:r w:rsidRPr="00692D71">
        <w:rPr>
          <w:rFonts w:asciiTheme="majorHAnsi" w:hAnsiTheme="majorHAnsi"/>
          <w:i/>
          <w:iCs/>
          <w:sz w:val="21"/>
          <w:szCs w:val="21"/>
        </w:rPr>
        <w:t>Professor</w:t>
      </w:r>
      <w:proofErr w:type="spellEnd"/>
      <w:r w:rsidRPr="00692D71">
        <w:rPr>
          <w:rFonts w:asciiTheme="majorHAnsi" w:hAnsiTheme="majorHAnsi"/>
          <w:i/>
          <w:iCs/>
          <w:sz w:val="21"/>
          <w:szCs w:val="21"/>
        </w:rPr>
        <w:t xml:space="preserve"> </w:t>
      </w:r>
      <w:r w:rsidRPr="00692D71">
        <w:rPr>
          <w:rFonts w:asciiTheme="majorHAnsi" w:hAnsiTheme="majorHAnsi"/>
          <w:sz w:val="21"/>
          <w:szCs w:val="21"/>
        </w:rPr>
        <w:t xml:space="preserve">de Historia de la Guerra en la Universidad de Oxford y miembro de la </w:t>
      </w:r>
      <w:r w:rsidRPr="00692D71">
        <w:rPr>
          <w:rFonts w:asciiTheme="majorHAnsi" w:hAnsiTheme="majorHAnsi"/>
          <w:i/>
          <w:iCs/>
          <w:sz w:val="21"/>
          <w:szCs w:val="21"/>
        </w:rPr>
        <w:t xml:space="preserve">Royal </w:t>
      </w:r>
      <w:proofErr w:type="spellStart"/>
      <w:r w:rsidRPr="00692D71">
        <w:rPr>
          <w:rFonts w:asciiTheme="majorHAnsi" w:hAnsiTheme="majorHAnsi"/>
          <w:i/>
          <w:iCs/>
          <w:sz w:val="21"/>
          <w:szCs w:val="21"/>
        </w:rPr>
        <w:t>Historical</w:t>
      </w:r>
      <w:proofErr w:type="spellEnd"/>
      <w:r w:rsidRPr="00692D71">
        <w:rPr>
          <w:rFonts w:asciiTheme="majorHAnsi" w:hAnsiTheme="majorHAnsi"/>
          <w:i/>
          <w:iCs/>
          <w:sz w:val="21"/>
          <w:szCs w:val="21"/>
        </w:rPr>
        <w:t xml:space="preserve"> </w:t>
      </w:r>
      <w:proofErr w:type="spellStart"/>
      <w:r w:rsidRPr="00692D71">
        <w:rPr>
          <w:rFonts w:asciiTheme="majorHAnsi" w:hAnsiTheme="majorHAnsi"/>
          <w:i/>
          <w:iCs/>
          <w:sz w:val="21"/>
          <w:szCs w:val="21"/>
        </w:rPr>
        <w:t>Society</w:t>
      </w:r>
      <w:proofErr w:type="spellEnd"/>
      <w:r w:rsidRPr="00692D71">
        <w:rPr>
          <w:rFonts w:asciiTheme="majorHAnsi" w:hAnsiTheme="majorHAnsi"/>
          <w:i/>
          <w:iCs/>
          <w:sz w:val="21"/>
          <w:szCs w:val="21"/>
        </w:rPr>
        <w:t xml:space="preserve">. </w:t>
      </w:r>
      <w:r w:rsidRPr="00692D71">
        <w:rPr>
          <w:rFonts w:asciiTheme="majorHAnsi" w:hAnsiTheme="majorHAnsi"/>
          <w:sz w:val="21"/>
          <w:szCs w:val="21"/>
        </w:rPr>
        <w:t xml:space="preserve">Autor de </w:t>
      </w:r>
      <w:r w:rsidRPr="00692D71">
        <w:rPr>
          <w:rFonts w:asciiTheme="majorHAnsi" w:hAnsiTheme="majorHAnsi"/>
          <w:i/>
          <w:iCs/>
          <w:sz w:val="21"/>
          <w:szCs w:val="21"/>
        </w:rPr>
        <w:t>La Guerra de los Treinta Años. Una Tragedia Europea</w:t>
      </w:r>
      <w:r w:rsidRPr="00692D71">
        <w:rPr>
          <w:rFonts w:asciiTheme="majorHAnsi" w:hAnsiTheme="majorHAnsi"/>
          <w:sz w:val="21"/>
          <w:szCs w:val="21"/>
        </w:rPr>
        <w:t xml:space="preserve">, con la que ganó el </w:t>
      </w:r>
      <w:proofErr w:type="spellStart"/>
      <w:r w:rsidRPr="00692D71">
        <w:rPr>
          <w:rFonts w:asciiTheme="majorHAnsi" w:hAnsiTheme="majorHAnsi"/>
          <w:sz w:val="21"/>
          <w:szCs w:val="21"/>
        </w:rPr>
        <w:t>Society</w:t>
      </w:r>
      <w:proofErr w:type="spellEnd"/>
      <w:r w:rsidRPr="00692D71">
        <w:rPr>
          <w:rFonts w:asciiTheme="majorHAnsi" w:hAnsiTheme="majorHAnsi"/>
          <w:sz w:val="21"/>
          <w:szCs w:val="21"/>
        </w:rPr>
        <w:t xml:space="preserve"> </w:t>
      </w:r>
      <w:proofErr w:type="spellStart"/>
      <w:r w:rsidRPr="00692D71">
        <w:rPr>
          <w:rFonts w:asciiTheme="majorHAnsi" w:hAnsiTheme="majorHAnsi"/>
          <w:sz w:val="21"/>
          <w:szCs w:val="21"/>
        </w:rPr>
        <w:t>for</w:t>
      </w:r>
      <w:proofErr w:type="spellEnd"/>
      <w:r w:rsidRPr="00692D71">
        <w:rPr>
          <w:rFonts w:asciiTheme="majorHAnsi" w:hAnsiTheme="majorHAnsi"/>
          <w:sz w:val="21"/>
          <w:szCs w:val="21"/>
        </w:rPr>
        <w:t xml:space="preserve"> </w:t>
      </w:r>
      <w:proofErr w:type="spellStart"/>
      <w:r w:rsidRPr="00692D71">
        <w:rPr>
          <w:rFonts w:asciiTheme="majorHAnsi" w:hAnsiTheme="majorHAnsi"/>
          <w:sz w:val="21"/>
          <w:szCs w:val="21"/>
        </w:rPr>
        <w:t>Military</w:t>
      </w:r>
      <w:proofErr w:type="spellEnd"/>
      <w:r w:rsidRPr="00692D71">
        <w:rPr>
          <w:rFonts w:asciiTheme="majorHAnsi" w:hAnsiTheme="majorHAnsi"/>
          <w:sz w:val="21"/>
          <w:szCs w:val="21"/>
        </w:rPr>
        <w:t xml:space="preserve"> </w:t>
      </w:r>
      <w:proofErr w:type="spellStart"/>
      <w:r w:rsidRPr="00692D71">
        <w:rPr>
          <w:rFonts w:asciiTheme="majorHAnsi" w:hAnsiTheme="majorHAnsi"/>
          <w:sz w:val="21"/>
          <w:szCs w:val="21"/>
        </w:rPr>
        <w:t>History</w:t>
      </w:r>
      <w:proofErr w:type="spellEnd"/>
      <w:r w:rsidRPr="00692D71">
        <w:rPr>
          <w:rFonts w:asciiTheme="majorHAnsi" w:hAnsiTheme="majorHAnsi"/>
          <w:sz w:val="21"/>
          <w:szCs w:val="21"/>
        </w:rPr>
        <w:t xml:space="preserve"> </w:t>
      </w:r>
      <w:proofErr w:type="spellStart"/>
      <w:r w:rsidRPr="00692D71">
        <w:rPr>
          <w:rFonts w:asciiTheme="majorHAnsi" w:hAnsiTheme="majorHAnsi"/>
          <w:sz w:val="21"/>
          <w:szCs w:val="21"/>
        </w:rPr>
        <w:t>Distinguished</w:t>
      </w:r>
      <w:proofErr w:type="spellEnd"/>
      <w:r w:rsidRPr="00692D71">
        <w:rPr>
          <w:rFonts w:asciiTheme="majorHAnsi" w:hAnsiTheme="majorHAnsi"/>
          <w:sz w:val="21"/>
          <w:szCs w:val="21"/>
        </w:rPr>
        <w:t xml:space="preserve"> Book </w:t>
      </w:r>
      <w:proofErr w:type="spellStart"/>
      <w:r w:rsidRPr="00692D71">
        <w:rPr>
          <w:rFonts w:asciiTheme="majorHAnsi" w:hAnsiTheme="majorHAnsi"/>
          <w:sz w:val="21"/>
          <w:szCs w:val="21"/>
        </w:rPr>
        <w:t>Award</w:t>
      </w:r>
      <w:proofErr w:type="spellEnd"/>
      <w:r w:rsidRPr="00692D71">
        <w:rPr>
          <w:rFonts w:asciiTheme="majorHAnsi" w:hAnsiTheme="majorHAnsi"/>
          <w:sz w:val="21"/>
          <w:szCs w:val="21"/>
        </w:rPr>
        <w:t xml:space="preserve"> 2011 y </w:t>
      </w:r>
      <w:r w:rsidRPr="00692D71">
        <w:rPr>
          <w:rFonts w:asciiTheme="majorHAnsi" w:hAnsiTheme="majorHAnsi"/>
          <w:i/>
          <w:iCs/>
          <w:sz w:val="21"/>
          <w:szCs w:val="21"/>
        </w:rPr>
        <w:t>El Sacro Imperio Romano Germánico. Mil años de historia de Europa</w:t>
      </w:r>
      <w:r w:rsidR="00706F87" w:rsidRPr="00692D71">
        <w:rPr>
          <w:rFonts w:asciiTheme="majorHAnsi" w:hAnsiTheme="majorHAnsi"/>
          <w:sz w:val="21"/>
          <w:szCs w:val="21"/>
        </w:rPr>
        <w:t>.</w:t>
      </w:r>
    </w:p>
    <w:p w14:paraId="474B9E6D" w14:textId="77777777" w:rsidR="00DE400B" w:rsidRPr="00692D71" w:rsidRDefault="00DE400B" w:rsidP="00DE400B">
      <w:pPr>
        <w:spacing w:after="0"/>
        <w:ind w:left="-902" w:right="-902"/>
        <w:jc w:val="both"/>
        <w:rPr>
          <w:rFonts w:asciiTheme="majorHAnsi" w:hAnsiTheme="majorHAnsi"/>
          <w:sz w:val="21"/>
          <w:szCs w:val="21"/>
        </w:rPr>
      </w:pPr>
    </w:p>
    <w:p w14:paraId="2C9C8754" w14:textId="1561A6D2" w:rsidR="0049431E" w:rsidRPr="008E64D5" w:rsidRDefault="00094488" w:rsidP="00DE400B">
      <w:pPr>
        <w:spacing w:after="140"/>
        <w:ind w:left="-902" w:right="-902"/>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692D71">
        <w:rPr>
          <w:rFonts w:asciiTheme="majorHAnsi" w:hAnsiTheme="majorHAnsi"/>
          <w:sz w:val="21"/>
          <w:szCs w:val="21"/>
        </w:rPr>
        <w:t>24</w:t>
      </w:r>
      <w:r w:rsidR="00083532" w:rsidRPr="008E64D5">
        <w:rPr>
          <w:rFonts w:asciiTheme="majorHAnsi" w:hAnsiTheme="majorHAnsi"/>
          <w:sz w:val="21"/>
          <w:szCs w:val="21"/>
        </w:rPr>
        <w:t xml:space="preserve"> de </w:t>
      </w:r>
      <w:r w:rsidR="00692D71">
        <w:rPr>
          <w:rFonts w:asciiTheme="majorHAnsi" w:hAnsiTheme="majorHAnsi"/>
          <w:sz w:val="21"/>
          <w:szCs w:val="21"/>
        </w:rPr>
        <w:t>mayo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0B556BEA"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46564635" w14:textId="1976EAB3" w:rsidR="00C75E7A" w:rsidRDefault="00000000" w:rsidP="00DE400B">
      <w:pPr>
        <w:ind w:left="-902" w:right="-856"/>
        <w:rPr>
          <w:rStyle w:val="Hipervnculo"/>
          <w:rFonts w:asciiTheme="majorHAnsi" w:hAnsiTheme="majorHAnsi"/>
          <w:sz w:val="21"/>
          <w:szCs w:val="21"/>
        </w:rPr>
      </w:pPr>
      <w:r>
        <w:rPr>
          <w:noProof/>
        </w:rPr>
        <w:pict w14:anchorId="2CCC3B58">
          <v:shapetype id="_x0000_t202" coordsize="21600,21600" o:spt="202" path="m,l,21600r21600,l21600,xe">
            <v:stroke joinstyle="miter"/>
            <v:path gradientshapeok="t" o:connecttype="rect"/>
          </v:shapetype>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style="mso-next-textbox:#Text Box 12"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1293085904" name="Imagen 1293085904"/>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4" w:history="1">
        <w:r w:rsidR="0035072A" w:rsidRPr="008E64D5">
          <w:rPr>
            <w:rStyle w:val="Hipervnculo"/>
            <w:rFonts w:asciiTheme="majorHAnsi" w:hAnsiTheme="majorHAnsi"/>
            <w:sz w:val="21"/>
            <w:szCs w:val="21"/>
          </w:rPr>
          <w:t>comunicacion@despertaferro-ediciones.com</w:t>
        </w:r>
      </w:hyperlink>
    </w:p>
    <w:p w14:paraId="05AF3018" w14:textId="0A940AC5" w:rsidR="00777478" w:rsidRPr="00DE400B" w:rsidRDefault="006A44E2" w:rsidP="00DE400B">
      <w:pPr>
        <w:ind w:right="-856"/>
        <w:rPr>
          <w:rFonts w:asciiTheme="majorHAnsi" w:hAnsiTheme="majorHAnsi"/>
          <w:color w:val="0000FF"/>
          <w:sz w:val="21"/>
          <w:szCs w:val="21"/>
          <w:u w:val="single"/>
        </w:rPr>
      </w:pPr>
      <w:r>
        <w:rPr>
          <w:noProof/>
        </w:rPr>
        <w:pict w14:anchorId="5C4580EA">
          <v:shape id="Cuadro de texto 3" o:spid="_x0000_s2053" type="#_x0000_t202" style="position:absolute;margin-left:-60.2pt;margin-top:15.7pt;width:538.6pt;height:54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style="mso-next-textbox:#Cuadro de texto 3">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DE400B"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1312" behindDoc="0" locked="0" layoutInCell="1" allowOverlap="1" wp14:anchorId="716F6CF1" wp14:editId="7D4D7573">
            <wp:simplePos x="0" y="0"/>
            <wp:positionH relativeFrom="column">
              <wp:posOffset>5041900</wp:posOffset>
            </wp:positionH>
            <wp:positionV relativeFrom="paragraph">
              <wp:posOffset>5883</wp:posOffset>
            </wp:positionV>
            <wp:extent cx="779780" cy="12509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sidR="00000000">
        <w:rPr>
          <w:noProof/>
        </w:rPr>
        <w:pict w14:anchorId="320D5F42">
          <v:rect id="_x0000_s2051" style="position:absolute;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style="mso-next-textbox:#_x0000_s2051">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1922502258" name="Imagen 192250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sidR="00000000">
        <w:rPr>
          <w:noProof/>
        </w:rPr>
        <w:pict w14:anchorId="460C3AF9">
          <v:rect id="Rectángulo 6" o:spid="_x0000_s2050" style="position:absolute;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style="mso-next-textbox:#Rectángulo 6">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848235597" name="Imagen 84823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DE400B"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3321" w14:textId="77777777" w:rsidR="00732A00" w:rsidRDefault="00732A00" w:rsidP="008B076F">
      <w:pPr>
        <w:spacing w:after="0" w:line="240" w:lineRule="auto"/>
      </w:pPr>
      <w:r>
        <w:separator/>
      </w:r>
    </w:p>
  </w:endnote>
  <w:endnote w:type="continuationSeparator" w:id="0">
    <w:p w14:paraId="1A89F8F2" w14:textId="77777777" w:rsidR="00732A00" w:rsidRDefault="00732A00"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C787" w14:textId="77777777" w:rsidR="00732A00" w:rsidRDefault="00732A00" w:rsidP="008B076F">
      <w:pPr>
        <w:spacing w:after="0" w:line="240" w:lineRule="auto"/>
      </w:pPr>
      <w:r>
        <w:separator/>
      </w:r>
    </w:p>
  </w:footnote>
  <w:footnote w:type="continuationSeparator" w:id="0">
    <w:p w14:paraId="6DCAD677" w14:textId="77777777" w:rsidR="00732A00" w:rsidRDefault="00732A00"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B1E12"/>
    <w:rsid w:val="000C625A"/>
    <w:rsid w:val="000D760A"/>
    <w:rsid w:val="000F341A"/>
    <w:rsid w:val="00103864"/>
    <w:rsid w:val="00110556"/>
    <w:rsid w:val="00111F0C"/>
    <w:rsid w:val="00121597"/>
    <w:rsid w:val="00152C28"/>
    <w:rsid w:val="00160997"/>
    <w:rsid w:val="001651A5"/>
    <w:rsid w:val="001733B5"/>
    <w:rsid w:val="001824EB"/>
    <w:rsid w:val="00192995"/>
    <w:rsid w:val="001A1A0E"/>
    <w:rsid w:val="001B481D"/>
    <w:rsid w:val="001B5ACD"/>
    <w:rsid w:val="001C1999"/>
    <w:rsid w:val="001C2B55"/>
    <w:rsid w:val="001C396B"/>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92D71"/>
    <w:rsid w:val="006A44E2"/>
    <w:rsid w:val="006A6B49"/>
    <w:rsid w:val="006B0E3F"/>
    <w:rsid w:val="006B75E9"/>
    <w:rsid w:val="006C0123"/>
    <w:rsid w:val="006C21CF"/>
    <w:rsid w:val="006C2A17"/>
    <w:rsid w:val="006D11DE"/>
    <w:rsid w:val="006D4CF1"/>
    <w:rsid w:val="006E520D"/>
    <w:rsid w:val="006E701B"/>
    <w:rsid w:val="006F1B65"/>
    <w:rsid w:val="006F1C0E"/>
    <w:rsid w:val="006F77B1"/>
    <w:rsid w:val="00706F87"/>
    <w:rsid w:val="007116FD"/>
    <w:rsid w:val="00732A00"/>
    <w:rsid w:val="007542AD"/>
    <w:rsid w:val="007576FD"/>
    <w:rsid w:val="00767BFB"/>
    <w:rsid w:val="00777478"/>
    <w:rsid w:val="00783399"/>
    <w:rsid w:val="00795FAC"/>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B6"/>
    <w:rsid w:val="008F6CFB"/>
    <w:rsid w:val="0090002E"/>
    <w:rsid w:val="00913279"/>
    <w:rsid w:val="00936BFF"/>
    <w:rsid w:val="009627DF"/>
    <w:rsid w:val="009634DD"/>
    <w:rsid w:val="009852D6"/>
    <w:rsid w:val="00985835"/>
    <w:rsid w:val="00992AA5"/>
    <w:rsid w:val="0099468B"/>
    <w:rsid w:val="009947FA"/>
    <w:rsid w:val="009B69AA"/>
    <w:rsid w:val="009D7795"/>
    <w:rsid w:val="009E30A5"/>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2B96"/>
    <w:rsid w:val="00B943E9"/>
    <w:rsid w:val="00B95846"/>
    <w:rsid w:val="00B97286"/>
    <w:rsid w:val="00BA39E1"/>
    <w:rsid w:val="00BB3619"/>
    <w:rsid w:val="00BB4359"/>
    <w:rsid w:val="00BB4A3A"/>
    <w:rsid w:val="00BC66CE"/>
    <w:rsid w:val="00BD68CA"/>
    <w:rsid w:val="00BE3C68"/>
    <w:rsid w:val="00BF5F13"/>
    <w:rsid w:val="00C04A15"/>
    <w:rsid w:val="00C04FBE"/>
    <w:rsid w:val="00C17175"/>
    <w:rsid w:val="00C226E2"/>
    <w:rsid w:val="00C32AFA"/>
    <w:rsid w:val="00C44F63"/>
    <w:rsid w:val="00C6017F"/>
    <w:rsid w:val="00C617B7"/>
    <w:rsid w:val="00C75E7A"/>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400B"/>
    <w:rsid w:val="00DE7B3A"/>
    <w:rsid w:val="00DF7AE1"/>
    <w:rsid w:val="00E014E6"/>
    <w:rsid w:val="00E0268A"/>
    <w:rsid w:val="00E06B65"/>
    <w:rsid w:val="00E12103"/>
    <w:rsid w:val="00E133F7"/>
    <w:rsid w:val="00E423F4"/>
    <w:rsid w:val="00E57C01"/>
    <w:rsid w:val="00E628A1"/>
    <w:rsid w:val="00E753EB"/>
    <w:rsid w:val="00E916A8"/>
    <w:rsid w:val="00E91BA5"/>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8F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71297293">
      <w:bodyDiv w:val="1"/>
      <w:marLeft w:val="0"/>
      <w:marRight w:val="0"/>
      <w:marTop w:val="0"/>
      <w:marBottom w:val="0"/>
      <w:divBdr>
        <w:top w:val="none" w:sz="0" w:space="0" w:color="auto"/>
        <w:left w:val="none" w:sz="0" w:space="0" w:color="auto"/>
        <w:bottom w:val="none" w:sz="0" w:space="0" w:color="auto"/>
        <w:right w:val="none" w:sz="0" w:space="0" w:color="auto"/>
      </w:divBdr>
      <w:divsChild>
        <w:div w:id="709962815">
          <w:marLeft w:val="0"/>
          <w:marRight w:val="808"/>
          <w:marTop w:val="0"/>
          <w:marBottom w:val="0"/>
          <w:divBdr>
            <w:top w:val="none" w:sz="0" w:space="0" w:color="auto"/>
            <w:left w:val="none" w:sz="0" w:space="0" w:color="auto"/>
            <w:bottom w:val="none" w:sz="0" w:space="0" w:color="auto"/>
            <w:right w:val="none" w:sz="0" w:space="0" w:color="auto"/>
          </w:divBdr>
          <w:divsChild>
            <w:div w:id="1335181137">
              <w:marLeft w:val="0"/>
              <w:marRight w:val="0"/>
              <w:marTop w:val="0"/>
              <w:marBottom w:val="0"/>
              <w:divBdr>
                <w:top w:val="none" w:sz="0" w:space="0" w:color="auto"/>
                <w:left w:val="none" w:sz="0" w:space="0" w:color="auto"/>
                <w:bottom w:val="none" w:sz="0" w:space="0" w:color="auto"/>
                <w:right w:val="none" w:sz="0" w:space="0" w:color="auto"/>
              </w:divBdr>
              <w:divsChild>
                <w:div w:id="350183893">
                  <w:marLeft w:val="0"/>
                  <w:marRight w:val="0"/>
                  <w:marTop w:val="0"/>
                  <w:marBottom w:val="0"/>
                  <w:divBdr>
                    <w:top w:val="none" w:sz="0" w:space="0" w:color="auto"/>
                    <w:left w:val="none" w:sz="0" w:space="0" w:color="auto"/>
                    <w:bottom w:val="none" w:sz="0" w:space="0" w:color="auto"/>
                    <w:right w:val="none" w:sz="0" w:space="0" w:color="auto"/>
                  </w:divBdr>
                  <w:divsChild>
                    <w:div w:id="1116214461">
                      <w:marLeft w:val="0"/>
                      <w:marRight w:val="0"/>
                      <w:marTop w:val="0"/>
                      <w:marBottom w:val="0"/>
                      <w:divBdr>
                        <w:top w:val="none" w:sz="0" w:space="0" w:color="auto"/>
                        <w:left w:val="none" w:sz="0" w:space="0" w:color="auto"/>
                        <w:bottom w:val="none" w:sz="0" w:space="0" w:color="auto"/>
                        <w:right w:val="none" w:sz="0" w:space="0" w:color="auto"/>
                      </w:divBdr>
                      <w:divsChild>
                        <w:div w:id="2089422974">
                          <w:marLeft w:val="0"/>
                          <w:marRight w:val="0"/>
                          <w:marTop w:val="0"/>
                          <w:marBottom w:val="0"/>
                          <w:divBdr>
                            <w:top w:val="none" w:sz="0" w:space="0" w:color="auto"/>
                            <w:left w:val="none" w:sz="0" w:space="0" w:color="auto"/>
                            <w:bottom w:val="none" w:sz="0" w:space="0" w:color="auto"/>
                            <w:right w:val="none" w:sz="0" w:space="0" w:color="auto"/>
                          </w:divBdr>
                          <w:divsChild>
                            <w:div w:id="8676903">
                              <w:marLeft w:val="0"/>
                              <w:marRight w:val="0"/>
                              <w:marTop w:val="100"/>
                              <w:marBottom w:val="100"/>
                              <w:divBdr>
                                <w:top w:val="none" w:sz="0" w:space="0" w:color="auto"/>
                                <w:left w:val="none" w:sz="0" w:space="0" w:color="auto"/>
                                <w:bottom w:val="none" w:sz="0" w:space="0" w:color="auto"/>
                                <w:right w:val="none" w:sz="0" w:space="0" w:color="auto"/>
                              </w:divBdr>
                              <w:divsChild>
                                <w:div w:id="2081635853">
                                  <w:marLeft w:val="0"/>
                                  <w:marRight w:val="0"/>
                                  <w:marTop w:val="0"/>
                                  <w:marBottom w:val="0"/>
                                  <w:divBdr>
                                    <w:top w:val="none" w:sz="0" w:space="0" w:color="auto"/>
                                    <w:left w:val="none" w:sz="0" w:space="0" w:color="auto"/>
                                    <w:bottom w:val="none" w:sz="0" w:space="0" w:color="auto"/>
                                    <w:right w:val="none" w:sz="0" w:space="0" w:color="auto"/>
                                  </w:divBdr>
                                  <w:divsChild>
                                    <w:div w:id="17601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hierro-y-sangre-historia-militar-de-alemania-1500-wilson/"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omunicacion@despertaferro-edi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549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40</cp:revision>
  <dcterms:created xsi:type="dcterms:W3CDTF">2019-05-21T05:00:00Z</dcterms:created>
  <dcterms:modified xsi:type="dcterms:W3CDTF">2023-05-17T11:19:00Z</dcterms:modified>
</cp:coreProperties>
</file>