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473" w14:textId="5B0560AD" w:rsidR="00F770CC" w:rsidRPr="00214527" w:rsidRDefault="00214527" w:rsidP="00214527">
      <w:pPr>
        <w:ind w:left="-900" w:right="-856"/>
        <w:contextualSpacing/>
        <w:jc w:val="center"/>
        <w:rPr>
          <w:rFonts w:asciiTheme="majorHAnsi" w:hAnsiTheme="majorHAnsi"/>
          <w:b/>
          <w:color w:val="8C1A21"/>
          <w:sz w:val="36"/>
          <w:szCs w:val="36"/>
        </w:rPr>
      </w:pPr>
      <w:r w:rsidRPr="00214527">
        <w:rPr>
          <w:rFonts w:asciiTheme="majorHAnsi" w:hAnsiTheme="majorHAnsi"/>
          <w:b/>
          <w:color w:val="8C1A21"/>
          <w:sz w:val="36"/>
          <w:szCs w:val="36"/>
        </w:rPr>
        <w:t>La</w:t>
      </w:r>
      <w:r w:rsidR="009F6832">
        <w:rPr>
          <w:rFonts w:asciiTheme="majorHAnsi" w:hAnsiTheme="majorHAnsi"/>
          <w:b/>
          <w:color w:val="8C1A21"/>
          <w:sz w:val="36"/>
          <w:szCs w:val="36"/>
        </w:rPr>
        <w:t>s</w:t>
      </w:r>
      <w:r w:rsidRPr="00214527">
        <w:rPr>
          <w:rFonts w:asciiTheme="majorHAnsi" w:hAnsiTheme="majorHAnsi"/>
          <w:b/>
          <w:color w:val="8C1A21"/>
          <w:sz w:val="36"/>
          <w:szCs w:val="36"/>
        </w:rPr>
        <w:t xml:space="preserve"> guerra</w:t>
      </w:r>
      <w:r w:rsidR="009F6832">
        <w:rPr>
          <w:rFonts w:asciiTheme="majorHAnsi" w:hAnsiTheme="majorHAnsi"/>
          <w:b/>
          <w:color w:val="8C1A21"/>
          <w:sz w:val="36"/>
          <w:szCs w:val="36"/>
        </w:rPr>
        <w:t>s</w:t>
      </w:r>
      <w:r w:rsidRPr="00214527">
        <w:rPr>
          <w:rFonts w:asciiTheme="majorHAnsi" w:hAnsiTheme="majorHAnsi"/>
          <w:b/>
          <w:color w:val="8C1A21"/>
          <w:sz w:val="36"/>
          <w:szCs w:val="36"/>
        </w:rPr>
        <w:t xml:space="preserve"> que </w:t>
      </w:r>
      <w:r>
        <w:rPr>
          <w:rFonts w:asciiTheme="majorHAnsi" w:hAnsiTheme="majorHAnsi"/>
          <w:b/>
          <w:color w:val="8C1A21"/>
          <w:sz w:val="36"/>
          <w:szCs w:val="36"/>
        </w:rPr>
        <w:t>inspir</w:t>
      </w:r>
      <w:r w:rsidR="009F6832">
        <w:rPr>
          <w:rFonts w:asciiTheme="majorHAnsi" w:hAnsiTheme="majorHAnsi"/>
          <w:b/>
          <w:color w:val="8C1A21"/>
          <w:sz w:val="36"/>
          <w:szCs w:val="36"/>
        </w:rPr>
        <w:t>aron</w:t>
      </w:r>
      <w:r>
        <w:rPr>
          <w:rFonts w:asciiTheme="majorHAnsi" w:hAnsiTheme="majorHAnsi"/>
          <w:b/>
          <w:color w:val="8C1A21"/>
          <w:sz w:val="36"/>
          <w:szCs w:val="36"/>
        </w:rPr>
        <w:t xml:space="preserve"> las películas del Oeste</w:t>
      </w:r>
      <w:r w:rsidR="00000000">
        <w:rPr>
          <w:noProof/>
        </w:rPr>
        <w:pict w14:anchorId="2CD4B5D4">
          <v:rect id="Rectangle 2" o:spid="_x0000_s2054" style="position:absolute;left:0;text-align:left;margin-left:-60.2pt;margin-top:-63.2pt;width:538.6pt;height:802.7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" fillcolor="#ebebeb" stroked="f">
            <v:textbox>
              <w:txbxContent>
                <w:p w14:paraId="730967FC" w14:textId="77777777" w:rsidR="0049431E" w:rsidRDefault="0049431E" w:rsidP="00875161">
                  <w:pPr>
                    <w:jc w:val="center"/>
                  </w:pPr>
                </w:p>
                <w:p w14:paraId="4AE71DF7" w14:textId="77777777" w:rsidR="00867EA0" w:rsidRPr="00DE4858" w:rsidRDefault="00867EA0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="00992AA5" w:rsidRPr="00867EA0">
        <w:rPr>
          <w:noProof/>
        </w:rPr>
        <w:drawing>
          <wp:anchor distT="0" distB="0" distL="114300" distR="114300" simplePos="0" relativeHeight="251674624" behindDoc="0" locked="0" layoutInCell="1" allowOverlap="1" wp14:anchorId="775046D3" wp14:editId="5DBA116C">
            <wp:simplePos x="0" y="0"/>
            <wp:positionH relativeFrom="column">
              <wp:posOffset>-1080135</wp:posOffset>
            </wp:positionH>
            <wp:positionV relativeFrom="paragraph">
              <wp:posOffset>-594360</wp:posOffset>
            </wp:positionV>
            <wp:extent cx="7559675" cy="449580"/>
            <wp:effectExtent l="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DB78D" w14:textId="7B3CA4AF" w:rsidR="00C32AFA" w:rsidRPr="00417346" w:rsidRDefault="006E1902" w:rsidP="006E1902">
      <w:pPr>
        <w:spacing w:before="120" w:after="0"/>
        <w:ind w:left="-794" w:right="-794"/>
        <w:jc w:val="center"/>
        <w:rPr>
          <w:rFonts w:asciiTheme="majorHAnsi" w:hAnsiTheme="majorHAnsi"/>
          <w:b/>
          <w:bCs/>
          <w:sz w:val="24"/>
          <w:szCs w:val="24"/>
        </w:rPr>
      </w:pPr>
      <w:r w:rsidRPr="006E1902">
        <w:rPr>
          <w:rFonts w:asciiTheme="majorHAnsi" w:hAnsiTheme="majorHAnsi"/>
          <w:b/>
          <w:bCs/>
          <w:sz w:val="24"/>
          <w:szCs w:val="24"/>
        </w:rPr>
        <w:t>El secuestro de un niño en 1861 desencadenó el conflicto más largo de la historia de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E1902">
        <w:rPr>
          <w:rFonts w:asciiTheme="majorHAnsi" w:hAnsiTheme="majorHAnsi"/>
          <w:b/>
          <w:bCs/>
          <w:sz w:val="24"/>
          <w:szCs w:val="24"/>
        </w:rPr>
        <w:t>Estados Unidos: las Guerras Apaches. El célebre historiador Paul Andrew Hutton relata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E1902">
        <w:rPr>
          <w:rFonts w:asciiTheme="majorHAnsi" w:hAnsiTheme="majorHAnsi"/>
          <w:b/>
          <w:bCs/>
          <w:sz w:val="24"/>
          <w:szCs w:val="24"/>
        </w:rPr>
        <w:t>este legendario conflicto que destila heroísmo y brutalidad a partes iguales. Con un estilo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E1902">
        <w:rPr>
          <w:rFonts w:asciiTheme="majorHAnsi" w:hAnsiTheme="majorHAnsi"/>
          <w:b/>
          <w:bCs/>
          <w:sz w:val="24"/>
          <w:szCs w:val="24"/>
        </w:rPr>
        <w:t>cinematográfico, que nos transporta a las películas de John Ford y Sergio Leone, y un ojo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E1902">
        <w:rPr>
          <w:rFonts w:asciiTheme="majorHAnsi" w:hAnsiTheme="majorHAnsi"/>
          <w:b/>
          <w:bCs/>
          <w:sz w:val="24"/>
          <w:szCs w:val="24"/>
        </w:rPr>
        <w:t>para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E1902">
        <w:rPr>
          <w:rFonts w:asciiTheme="majorHAnsi" w:hAnsiTheme="majorHAnsi"/>
          <w:b/>
          <w:bCs/>
          <w:sz w:val="24"/>
          <w:szCs w:val="24"/>
        </w:rPr>
        <w:t>el detalle, Hutton se centra en los hombres y mujeres cuyas vidas dieron forma a la sangrienta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6E1902">
        <w:rPr>
          <w:rFonts w:asciiTheme="majorHAnsi" w:hAnsiTheme="majorHAnsi"/>
          <w:b/>
          <w:bCs/>
          <w:sz w:val="24"/>
          <w:szCs w:val="24"/>
        </w:rPr>
        <w:t>resistencia final contra un ejército estadounidense empeñado en su destrucción</w:t>
      </w:r>
      <w:r w:rsidR="00C32AFA" w:rsidRPr="00417346">
        <w:rPr>
          <w:rFonts w:asciiTheme="majorHAnsi" w:hAnsiTheme="majorHAnsi"/>
          <w:b/>
          <w:bCs/>
          <w:sz w:val="24"/>
          <w:szCs w:val="24"/>
        </w:rPr>
        <w:t>.</w:t>
      </w:r>
    </w:p>
    <w:p w14:paraId="54678C04" w14:textId="77777777" w:rsidR="005F431E" w:rsidRPr="00FF0F98" w:rsidRDefault="00094488" w:rsidP="00FF0F98">
      <w:pPr>
        <w:spacing w:before="360"/>
        <w:ind w:left="-900" w:right="-856"/>
        <w:contextualSpacing/>
        <w:jc w:val="center"/>
        <w:rPr>
          <w:rFonts w:asciiTheme="majorHAnsi" w:hAnsiTheme="majorHAnsi"/>
          <w:b/>
          <w:sz w:val="24"/>
          <w:szCs w:val="24"/>
          <w:lang w:val="ca-ES"/>
        </w:rPr>
      </w:pPr>
      <w:r w:rsidRPr="00DB2EF7">
        <w:rPr>
          <w:rFonts w:asciiTheme="majorHAnsi" w:hAnsiTheme="majorHAnsi"/>
          <w:b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71552" behindDoc="0" locked="0" layoutInCell="1" allowOverlap="1" wp14:anchorId="463B5757" wp14:editId="47D8FCC5">
            <wp:simplePos x="0" y="0"/>
            <wp:positionH relativeFrom="column">
              <wp:posOffset>-574675</wp:posOffset>
            </wp:positionH>
            <wp:positionV relativeFrom="paragraph">
              <wp:posOffset>275590</wp:posOffset>
            </wp:positionV>
            <wp:extent cx="1648460" cy="2499995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499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34F98" w14:textId="2C507EE5" w:rsidR="00706F87" w:rsidRPr="006E1902" w:rsidRDefault="00DE4858" w:rsidP="00417346">
      <w:pPr>
        <w:spacing w:after="160"/>
        <w:ind w:left="-902" w:right="-856"/>
        <w:jc w:val="both"/>
        <w:rPr>
          <w:rFonts w:asciiTheme="majorHAnsi" w:hAnsiTheme="majorHAnsi"/>
          <w:sz w:val="21"/>
          <w:szCs w:val="21"/>
        </w:rPr>
      </w:pPr>
      <w:r w:rsidRPr="006E1902">
        <w:rPr>
          <w:rFonts w:asciiTheme="majorHAnsi" w:hAnsiTheme="majorHAnsi"/>
          <w:sz w:val="21"/>
          <w:szCs w:val="21"/>
          <w:lang w:val="ca-ES"/>
        </w:rPr>
        <w:t>2</w:t>
      </w:r>
      <w:r w:rsidR="006E1902" w:rsidRPr="006E1902">
        <w:rPr>
          <w:rFonts w:asciiTheme="majorHAnsi" w:hAnsiTheme="majorHAnsi"/>
          <w:sz w:val="21"/>
          <w:szCs w:val="21"/>
          <w:lang w:val="ca-ES"/>
        </w:rPr>
        <w:t>7</w:t>
      </w:r>
      <w:r w:rsidR="00A66543" w:rsidRPr="006E1902">
        <w:rPr>
          <w:rFonts w:asciiTheme="majorHAnsi" w:hAnsiTheme="majorHAnsi"/>
          <w:sz w:val="21"/>
          <w:szCs w:val="21"/>
        </w:rPr>
        <w:t>-</w:t>
      </w:r>
      <w:r w:rsidRPr="006E1902">
        <w:rPr>
          <w:rFonts w:asciiTheme="majorHAnsi" w:hAnsiTheme="majorHAnsi"/>
          <w:sz w:val="21"/>
          <w:szCs w:val="21"/>
        </w:rPr>
        <w:t>3</w:t>
      </w:r>
      <w:r w:rsidR="00A66543" w:rsidRPr="006E1902">
        <w:rPr>
          <w:rFonts w:asciiTheme="majorHAnsi" w:hAnsiTheme="majorHAnsi"/>
          <w:sz w:val="21"/>
          <w:szCs w:val="21"/>
        </w:rPr>
        <w:t>-202</w:t>
      </w:r>
      <w:r w:rsidRPr="006E1902">
        <w:rPr>
          <w:rFonts w:asciiTheme="majorHAnsi" w:hAnsiTheme="majorHAnsi"/>
          <w:sz w:val="21"/>
          <w:szCs w:val="21"/>
        </w:rPr>
        <w:t>3</w:t>
      </w:r>
      <w:r w:rsidR="00A66543" w:rsidRPr="006E1902">
        <w:rPr>
          <w:rFonts w:asciiTheme="majorHAnsi" w:hAnsiTheme="majorHAnsi"/>
          <w:sz w:val="21"/>
          <w:szCs w:val="21"/>
        </w:rPr>
        <w:t xml:space="preserve"> – La editorial </w:t>
      </w:r>
      <w:proofErr w:type="spellStart"/>
      <w:r w:rsidR="00A66543" w:rsidRPr="006E1902">
        <w:rPr>
          <w:rFonts w:asciiTheme="majorHAnsi" w:hAnsiTheme="majorHAnsi"/>
          <w:sz w:val="21"/>
          <w:szCs w:val="21"/>
        </w:rPr>
        <w:t>Desperta</w:t>
      </w:r>
      <w:proofErr w:type="spellEnd"/>
      <w:r w:rsidR="00A66543" w:rsidRPr="006E1902">
        <w:rPr>
          <w:rFonts w:asciiTheme="majorHAnsi" w:hAnsiTheme="majorHAnsi"/>
          <w:sz w:val="21"/>
          <w:szCs w:val="21"/>
        </w:rPr>
        <w:t xml:space="preserve"> Ferro Ediciones publica </w:t>
      </w:r>
      <w:r w:rsidRPr="006E1902">
        <w:rPr>
          <w:rFonts w:asciiTheme="majorHAnsi" w:hAnsiTheme="majorHAnsi"/>
          <w:i/>
          <w:iCs/>
          <w:sz w:val="21"/>
          <w:szCs w:val="21"/>
        </w:rPr>
        <w:t>Las Guerras Apaches. Polvo y sangre en la última frontera del salvaje Oeste</w:t>
      </w:r>
      <w:r w:rsidR="000446AD" w:rsidRPr="006E1902">
        <w:rPr>
          <w:rFonts w:asciiTheme="majorHAnsi" w:hAnsiTheme="majorHAnsi"/>
          <w:sz w:val="21"/>
          <w:szCs w:val="21"/>
        </w:rPr>
        <w:t xml:space="preserve">, de </w:t>
      </w:r>
      <w:r w:rsidRPr="006E1902">
        <w:rPr>
          <w:rFonts w:asciiTheme="majorHAnsi" w:hAnsiTheme="majorHAnsi"/>
          <w:sz w:val="21"/>
          <w:szCs w:val="21"/>
        </w:rPr>
        <w:t>Paul Andrew Hutton</w:t>
      </w:r>
      <w:r w:rsidR="00A66543" w:rsidRPr="006E1902">
        <w:rPr>
          <w:rFonts w:asciiTheme="majorHAnsi" w:hAnsiTheme="majorHAnsi"/>
          <w:iCs/>
          <w:sz w:val="21"/>
          <w:szCs w:val="21"/>
        </w:rPr>
        <w:t>.</w:t>
      </w:r>
    </w:p>
    <w:p w14:paraId="0962A0E1" w14:textId="575FDD2A" w:rsidR="000928CD" w:rsidRDefault="00DE4858" w:rsidP="00417346">
      <w:pPr>
        <w:spacing w:after="120"/>
        <w:ind w:left="-902" w:right="-902"/>
        <w:jc w:val="both"/>
        <w:rPr>
          <w:rFonts w:asciiTheme="majorHAnsi" w:hAnsiTheme="majorHAnsi"/>
          <w:sz w:val="21"/>
          <w:szCs w:val="21"/>
        </w:rPr>
      </w:pPr>
      <w:r w:rsidRPr="00DE4858">
        <w:rPr>
          <w:rFonts w:asciiTheme="majorHAnsi" w:hAnsiTheme="majorHAnsi"/>
          <w:sz w:val="21"/>
          <w:szCs w:val="21"/>
        </w:rPr>
        <w:t xml:space="preserve">Las Guerras Apaches fueron el conflicto más largo librado por Estados Unidos, que se prolongó durante un cuarto de siglo y marcó la historia del suroeste americano y el norte de México. Una tierra de frontera inhóspita y desolada, infestada de bandoleros, donde cada planta tenía una púa, cada insecto un aguijón, cada pájaro una garra y cada reptil un colmillo: la </w:t>
      </w:r>
      <w:proofErr w:type="spellStart"/>
      <w:r w:rsidRPr="00DE4858">
        <w:rPr>
          <w:rFonts w:asciiTheme="majorHAnsi" w:hAnsiTheme="majorHAnsi"/>
          <w:sz w:val="21"/>
          <w:szCs w:val="21"/>
        </w:rPr>
        <w:t>Apachería</w:t>
      </w:r>
      <w:proofErr w:type="spellEnd"/>
      <w:r w:rsidRPr="00DE4858">
        <w:rPr>
          <w:rFonts w:asciiTheme="majorHAnsi" w:hAnsiTheme="majorHAnsi"/>
          <w:sz w:val="21"/>
          <w:szCs w:val="21"/>
        </w:rPr>
        <w:t>. Durante más de dos décadas, los guerreros apaches, duros como su tierra, fogueados por siglos de lucha contra los españoles, pelearon contra los intentos mexicanos y estadounidenses por acabar con su forma de vida. Su conocimiento del terreno, su movilidad y una cultura guerrera que no conocía la misericordia, les convirtieron en un enemigo terrible y formidable. En </w:t>
      </w:r>
      <w:r w:rsidRPr="00DE4858">
        <w:rPr>
          <w:rFonts w:asciiTheme="majorHAnsi" w:hAnsiTheme="majorHAnsi"/>
          <w:b/>
          <w:bCs/>
          <w:i/>
          <w:iCs/>
          <w:sz w:val="21"/>
          <w:szCs w:val="21"/>
        </w:rPr>
        <w:t>Las Guerras Apaches. Polvo y sangre en la última frontera del salvaje Oeste</w:t>
      </w:r>
      <w:r w:rsidRPr="00DE4858">
        <w:rPr>
          <w:rFonts w:asciiTheme="majorHAnsi" w:hAnsiTheme="majorHAnsi"/>
          <w:sz w:val="21"/>
          <w:szCs w:val="21"/>
        </w:rPr>
        <w:t xml:space="preserve">, Paul Andrew Hutton relata este legendario conflicto, tan presente en el imaginario popular, tan pleno de heroísmo como de brutalidad, con un pulso que consigue trasladar la intensidad del drama y ponerse en la piel de ambos bandos, haciendo justicia a los nombres legendarios de Gerónimo, Mangas Coloradas, Cochise o Victorio. Como hilo vertebrador, Hutton revive la experiencia de individuos cuya vida discurrió a medio camino entre los dos mundos, como el legendario explorador y cazarrecompensas tuerto Micky Free o como Apache </w:t>
      </w:r>
      <w:proofErr w:type="spellStart"/>
      <w:r w:rsidRPr="00DE4858">
        <w:rPr>
          <w:rFonts w:asciiTheme="majorHAnsi" w:hAnsiTheme="majorHAnsi"/>
          <w:sz w:val="21"/>
          <w:szCs w:val="21"/>
        </w:rPr>
        <w:t>Kid</w:t>
      </w:r>
      <w:proofErr w:type="spellEnd"/>
      <w:r w:rsidRPr="00DE4858">
        <w:rPr>
          <w:rFonts w:asciiTheme="majorHAnsi" w:hAnsiTheme="majorHAnsi"/>
          <w:sz w:val="21"/>
          <w:szCs w:val="21"/>
        </w:rPr>
        <w:t>, el último indio libre. Cuando el humo de la pólvora se disipó y Gerónimo se entregó, resignado a una vida en la reserva, para acabar siendo expuesto como una atracción en la Exposición Universal de San Luis en 1904, la mítica era del salvaje Oeste había terminado</w:t>
      </w:r>
      <w:r w:rsidR="00C32AFA" w:rsidRPr="00C32AFA">
        <w:rPr>
          <w:rFonts w:asciiTheme="majorHAnsi" w:hAnsiTheme="majorHAnsi"/>
          <w:sz w:val="21"/>
          <w:szCs w:val="21"/>
        </w:rPr>
        <w:t>.</w:t>
      </w:r>
    </w:p>
    <w:p w14:paraId="27C29568" w14:textId="1B789E5E" w:rsidR="00706F87" w:rsidRDefault="00706F87" w:rsidP="000928CD">
      <w:pPr>
        <w:spacing w:after="0"/>
        <w:jc w:val="center"/>
        <w:rPr>
          <w:rFonts w:asciiTheme="majorHAnsi" w:hAnsiTheme="majorHAnsi"/>
          <w:b/>
          <w:bCs/>
          <w:color w:val="C00000"/>
          <w:sz w:val="20"/>
          <w:szCs w:val="20"/>
          <w:lang w:val="en-US"/>
        </w:rPr>
      </w:pPr>
      <w:proofErr w:type="spellStart"/>
      <w:r w:rsidRPr="00706F87">
        <w:rPr>
          <w:rFonts w:asciiTheme="majorHAnsi" w:hAnsiTheme="majorHAnsi"/>
          <w:b/>
          <w:bCs/>
          <w:color w:val="C00000"/>
          <w:sz w:val="20"/>
          <w:szCs w:val="20"/>
          <w:lang w:val="en-US"/>
        </w:rPr>
        <w:t>Ganador</w:t>
      </w:r>
      <w:proofErr w:type="spellEnd"/>
      <w:r w:rsidRPr="00706F87">
        <w:rPr>
          <w:rFonts w:asciiTheme="majorHAnsi" w:hAnsiTheme="majorHAnsi"/>
          <w:b/>
          <w:bCs/>
          <w:color w:val="C00000"/>
          <w:sz w:val="20"/>
          <w:szCs w:val="20"/>
          <w:lang w:val="en-US"/>
        </w:rPr>
        <w:t xml:space="preserve"> del </w:t>
      </w:r>
      <w:r w:rsidR="00DE4858" w:rsidRPr="00DE4858">
        <w:rPr>
          <w:rFonts w:asciiTheme="majorHAnsi" w:hAnsiTheme="majorHAnsi"/>
          <w:b/>
          <w:bCs/>
          <w:color w:val="C00000"/>
          <w:sz w:val="20"/>
          <w:szCs w:val="20"/>
          <w:lang w:val="en-US"/>
        </w:rPr>
        <w:t>Western Writers of America Spur</w:t>
      </w:r>
    </w:p>
    <w:p w14:paraId="7D60340B" w14:textId="7F3DF8CD" w:rsidR="00DE4858" w:rsidRPr="00DE4858" w:rsidRDefault="00DE4858" w:rsidP="000928CD">
      <w:pPr>
        <w:spacing w:after="0"/>
        <w:jc w:val="center"/>
        <w:rPr>
          <w:rFonts w:asciiTheme="majorHAnsi" w:hAnsiTheme="majorHAnsi"/>
          <w:b/>
          <w:bCs/>
          <w:i/>
          <w:iCs/>
          <w:color w:val="C00000"/>
          <w:sz w:val="20"/>
          <w:szCs w:val="20"/>
          <w:lang w:val="en-US"/>
        </w:rPr>
      </w:pPr>
      <w:proofErr w:type="spellStart"/>
      <w:r w:rsidRPr="00DE4858">
        <w:rPr>
          <w:rFonts w:asciiTheme="majorHAnsi" w:hAnsiTheme="majorHAnsi"/>
          <w:b/>
          <w:bCs/>
          <w:color w:val="C00000"/>
          <w:sz w:val="20"/>
          <w:szCs w:val="20"/>
          <w:lang w:val="en-US"/>
        </w:rPr>
        <w:t>Ganador</w:t>
      </w:r>
      <w:proofErr w:type="spellEnd"/>
      <w:r w:rsidRPr="00DE4858">
        <w:rPr>
          <w:rFonts w:asciiTheme="majorHAnsi" w:hAnsiTheme="majorHAnsi"/>
          <w:b/>
          <w:bCs/>
          <w:color w:val="C00000"/>
          <w:sz w:val="20"/>
          <w:szCs w:val="20"/>
          <w:lang w:val="en-US"/>
        </w:rPr>
        <w:t xml:space="preserve"> del Best Nonfiction Boo</w:t>
      </w:r>
      <w:r>
        <w:rPr>
          <w:rFonts w:asciiTheme="majorHAnsi" w:hAnsiTheme="majorHAnsi"/>
          <w:b/>
          <w:bCs/>
          <w:color w:val="C00000"/>
          <w:sz w:val="20"/>
          <w:szCs w:val="20"/>
          <w:lang w:val="en-US"/>
        </w:rPr>
        <w:t xml:space="preserve">k Award de </w:t>
      </w:r>
      <w:r>
        <w:rPr>
          <w:rFonts w:asciiTheme="majorHAnsi" w:hAnsiTheme="majorHAnsi"/>
          <w:b/>
          <w:bCs/>
          <w:i/>
          <w:iCs/>
          <w:color w:val="C00000"/>
          <w:sz w:val="20"/>
          <w:szCs w:val="20"/>
          <w:lang w:val="en-US"/>
        </w:rPr>
        <w:t>True West Magazine</w:t>
      </w:r>
    </w:p>
    <w:p w14:paraId="6EEA7D10" w14:textId="0B32D8EB" w:rsidR="00706F87" w:rsidRPr="00706F87" w:rsidRDefault="00DE4858" w:rsidP="000928CD">
      <w:pPr>
        <w:spacing w:after="100"/>
        <w:jc w:val="center"/>
        <w:rPr>
          <w:rFonts w:asciiTheme="majorHAnsi" w:hAnsiTheme="majorHAnsi"/>
          <w:b/>
          <w:bCs/>
          <w:color w:val="C00000"/>
          <w:sz w:val="20"/>
          <w:szCs w:val="20"/>
        </w:rPr>
      </w:pPr>
      <w:r w:rsidRPr="00C32AFA">
        <w:rPr>
          <w:rFonts w:asciiTheme="majorHAnsi" w:hAnsiTheme="maj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A8AB03F" wp14:editId="478257ED">
            <wp:simplePos x="0" y="0"/>
            <wp:positionH relativeFrom="column">
              <wp:posOffset>-533400</wp:posOffset>
            </wp:positionH>
            <wp:positionV relativeFrom="paragraph">
              <wp:posOffset>326835</wp:posOffset>
            </wp:positionV>
            <wp:extent cx="856615" cy="1286510"/>
            <wp:effectExtent l="0" t="0" r="0" b="0"/>
            <wp:wrapSquare wrapText="bothSides"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1286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F87" w:rsidRPr="00706F87">
        <w:rPr>
          <w:rFonts w:asciiTheme="majorHAnsi" w:hAnsiTheme="majorHAnsi"/>
          <w:b/>
          <w:bCs/>
          <w:color w:val="C00000"/>
          <w:sz w:val="20"/>
          <w:szCs w:val="20"/>
        </w:rPr>
        <w:t xml:space="preserve">Finalista del </w:t>
      </w:r>
      <w:r w:rsidRPr="00DE4858">
        <w:rPr>
          <w:rFonts w:asciiTheme="majorHAnsi" w:hAnsiTheme="majorHAnsi"/>
          <w:b/>
          <w:bCs/>
          <w:color w:val="C00000"/>
          <w:sz w:val="20"/>
          <w:szCs w:val="20"/>
        </w:rPr>
        <w:t xml:space="preserve">Evans </w:t>
      </w:r>
      <w:proofErr w:type="spellStart"/>
      <w:r w:rsidRPr="00DE4858">
        <w:rPr>
          <w:rFonts w:asciiTheme="majorHAnsi" w:hAnsiTheme="majorHAnsi"/>
          <w:b/>
          <w:bCs/>
          <w:color w:val="C00000"/>
          <w:sz w:val="20"/>
          <w:szCs w:val="20"/>
        </w:rPr>
        <w:t>Biography</w:t>
      </w:r>
      <w:proofErr w:type="spellEnd"/>
      <w:r w:rsidRPr="00DE4858">
        <w:rPr>
          <w:rFonts w:asciiTheme="majorHAnsi" w:hAnsiTheme="majorHAnsi"/>
          <w:b/>
          <w:bCs/>
          <w:color w:val="C00000"/>
          <w:sz w:val="20"/>
          <w:szCs w:val="20"/>
        </w:rPr>
        <w:t xml:space="preserve"> </w:t>
      </w:r>
      <w:proofErr w:type="spellStart"/>
      <w:r w:rsidRPr="00DE4858">
        <w:rPr>
          <w:rFonts w:asciiTheme="majorHAnsi" w:hAnsiTheme="majorHAnsi"/>
          <w:b/>
          <w:bCs/>
          <w:color w:val="C00000"/>
          <w:sz w:val="20"/>
          <w:szCs w:val="20"/>
        </w:rPr>
        <w:t>Prize</w:t>
      </w:r>
      <w:proofErr w:type="spellEnd"/>
    </w:p>
    <w:p w14:paraId="34CCB730" w14:textId="5730EE4D" w:rsidR="00706F87" w:rsidRPr="00706F87" w:rsidRDefault="00DE4858" w:rsidP="00417346">
      <w:pPr>
        <w:spacing w:after="80"/>
        <w:ind w:left="-902" w:right="-902"/>
        <w:jc w:val="both"/>
        <w:rPr>
          <w:rFonts w:asciiTheme="majorHAnsi" w:hAnsiTheme="majorHAnsi"/>
          <w:sz w:val="21"/>
          <w:szCs w:val="21"/>
        </w:rPr>
      </w:pPr>
      <w:r w:rsidRPr="00DE4858">
        <w:rPr>
          <w:rFonts w:asciiTheme="majorHAnsi" w:hAnsiTheme="majorHAnsi"/>
          <w:b/>
          <w:bCs/>
          <w:sz w:val="21"/>
          <w:szCs w:val="21"/>
        </w:rPr>
        <w:t>Paul Andrew Hutton</w:t>
      </w:r>
      <w:r w:rsidRPr="00DE4858">
        <w:rPr>
          <w:rFonts w:asciiTheme="majorHAnsi" w:hAnsiTheme="majorHAnsi"/>
          <w:sz w:val="21"/>
          <w:szCs w:val="21"/>
        </w:rPr>
        <w:t xml:space="preserve"> es un galardonado historiador cultural</w:t>
      </w:r>
      <w:r>
        <w:rPr>
          <w:rFonts w:asciiTheme="majorHAnsi" w:hAnsiTheme="majorHAnsi"/>
          <w:sz w:val="21"/>
          <w:szCs w:val="21"/>
        </w:rPr>
        <w:t xml:space="preserve"> </w:t>
      </w:r>
      <w:r w:rsidRPr="00DE4858">
        <w:rPr>
          <w:rFonts w:asciiTheme="majorHAnsi" w:hAnsiTheme="majorHAnsi"/>
          <w:sz w:val="21"/>
          <w:szCs w:val="21"/>
        </w:rPr>
        <w:t>y militar estadounidense, profesor distinguido de Historia en la</w:t>
      </w:r>
      <w:r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University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of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New </w:t>
      </w:r>
      <w:proofErr w:type="spellStart"/>
      <w:r w:rsidRPr="00DE4858">
        <w:rPr>
          <w:rFonts w:asciiTheme="majorHAnsi" w:hAnsiTheme="majorHAnsi"/>
          <w:sz w:val="21"/>
          <w:szCs w:val="21"/>
        </w:rPr>
        <w:t>Mexico</w:t>
      </w:r>
      <w:proofErr w:type="spellEnd"/>
      <w:r w:rsidRPr="00DE4858">
        <w:rPr>
          <w:rFonts w:asciiTheme="majorHAnsi" w:hAnsiTheme="majorHAnsi"/>
          <w:sz w:val="21"/>
          <w:szCs w:val="21"/>
        </w:rPr>
        <w:t>, exdirector ejecutivo de la Western</w:t>
      </w:r>
      <w:r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History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Association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y expresidente de Western </w:t>
      </w:r>
      <w:proofErr w:type="spellStart"/>
      <w:r w:rsidRPr="00DE4858">
        <w:rPr>
          <w:rFonts w:asciiTheme="majorHAnsi" w:hAnsiTheme="majorHAnsi"/>
          <w:sz w:val="21"/>
          <w:szCs w:val="21"/>
        </w:rPr>
        <w:t>Writers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of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America</w:t>
      </w:r>
      <w:proofErr w:type="spellEnd"/>
      <w:r w:rsidRPr="00DE4858">
        <w:rPr>
          <w:rFonts w:asciiTheme="majorHAnsi" w:hAnsiTheme="majorHAnsi"/>
          <w:sz w:val="21"/>
          <w:szCs w:val="21"/>
        </w:rPr>
        <w:t>.</w:t>
      </w:r>
      <w:r>
        <w:rPr>
          <w:rFonts w:asciiTheme="majorHAnsi" w:hAnsiTheme="majorHAnsi"/>
          <w:sz w:val="21"/>
          <w:szCs w:val="21"/>
        </w:rPr>
        <w:t xml:space="preserve"> </w:t>
      </w:r>
      <w:r w:rsidRPr="00DE4858">
        <w:rPr>
          <w:rFonts w:asciiTheme="majorHAnsi" w:hAnsiTheme="majorHAnsi"/>
          <w:sz w:val="21"/>
          <w:szCs w:val="21"/>
        </w:rPr>
        <w:t xml:space="preserve">Ha ganado seis veces el premio Western </w:t>
      </w:r>
      <w:proofErr w:type="spellStart"/>
      <w:r w:rsidRPr="00DE4858">
        <w:rPr>
          <w:rFonts w:asciiTheme="majorHAnsi" w:hAnsiTheme="majorHAnsi"/>
          <w:sz w:val="21"/>
          <w:szCs w:val="21"/>
        </w:rPr>
        <w:t>Writers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of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America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Spur</w:t>
      </w:r>
      <w:proofErr w:type="spellEnd"/>
      <w:r>
        <w:rPr>
          <w:rFonts w:asciiTheme="majorHAnsi" w:hAnsiTheme="majorHAnsi"/>
          <w:sz w:val="21"/>
          <w:szCs w:val="21"/>
        </w:rPr>
        <w:t xml:space="preserve"> </w:t>
      </w:r>
      <w:r w:rsidRPr="00DE4858">
        <w:rPr>
          <w:rFonts w:asciiTheme="majorHAnsi" w:hAnsiTheme="majorHAnsi"/>
          <w:sz w:val="21"/>
          <w:szCs w:val="21"/>
        </w:rPr>
        <w:t xml:space="preserve">y seis veces el premio Western </w:t>
      </w:r>
      <w:proofErr w:type="spellStart"/>
      <w:r w:rsidRPr="00DE4858">
        <w:rPr>
          <w:rFonts w:asciiTheme="majorHAnsi" w:hAnsiTheme="majorHAnsi"/>
          <w:sz w:val="21"/>
          <w:szCs w:val="21"/>
        </w:rPr>
        <w:t>Heritage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del </w:t>
      </w:r>
      <w:proofErr w:type="spellStart"/>
      <w:r w:rsidRPr="00DE4858">
        <w:rPr>
          <w:rFonts w:asciiTheme="majorHAnsi" w:hAnsiTheme="majorHAnsi"/>
          <w:sz w:val="21"/>
          <w:szCs w:val="21"/>
        </w:rPr>
        <w:t>National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Cowboy</w:t>
      </w:r>
      <w:r>
        <w:rPr>
          <w:rFonts w:asciiTheme="majorHAnsi" w:hAnsiTheme="majorHAnsi"/>
          <w:sz w:val="21"/>
          <w:szCs w:val="21"/>
        </w:rPr>
        <w:t xml:space="preserve"> </w:t>
      </w:r>
      <w:r w:rsidRPr="00DE4858">
        <w:rPr>
          <w:rFonts w:asciiTheme="majorHAnsi" w:hAnsiTheme="majorHAnsi"/>
          <w:sz w:val="21"/>
          <w:szCs w:val="21"/>
        </w:rPr>
        <w:t xml:space="preserve">and Western </w:t>
      </w:r>
      <w:proofErr w:type="spellStart"/>
      <w:r w:rsidRPr="00DE4858">
        <w:rPr>
          <w:rFonts w:asciiTheme="majorHAnsi" w:hAnsiTheme="majorHAnsi"/>
          <w:sz w:val="21"/>
          <w:szCs w:val="21"/>
        </w:rPr>
        <w:t>Heritage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</w:rPr>
        <w:t>Museum</w:t>
      </w:r>
      <w:proofErr w:type="spellEnd"/>
      <w:r w:rsidRPr="00DE4858">
        <w:rPr>
          <w:rFonts w:asciiTheme="majorHAnsi" w:hAnsiTheme="majorHAnsi"/>
          <w:sz w:val="21"/>
          <w:szCs w:val="21"/>
        </w:rPr>
        <w:t xml:space="preserve">. </w:t>
      </w:r>
      <w:proofErr w:type="spellStart"/>
      <w:r w:rsidRPr="00DE4858">
        <w:rPr>
          <w:rFonts w:asciiTheme="majorHAnsi" w:hAnsiTheme="majorHAnsi"/>
          <w:sz w:val="21"/>
          <w:szCs w:val="21"/>
          <w:lang w:val="en-US"/>
        </w:rPr>
        <w:t>También</w:t>
      </w:r>
      <w:proofErr w:type="spellEnd"/>
      <w:r w:rsidRPr="00DE4858">
        <w:rPr>
          <w:rFonts w:asciiTheme="majorHAnsi" w:hAnsiTheme="majorHAnsi"/>
          <w:sz w:val="21"/>
          <w:szCs w:val="21"/>
          <w:lang w:val="en-US"/>
        </w:rPr>
        <w:t xml:space="preserve"> es editor de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Western Heritage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(2011),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Roundup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(2010),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Frontier and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Region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(1997),</w:t>
      </w:r>
      <w:r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The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Custer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Reader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(1992),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Soldiers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West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(1987) y de la </w:t>
      </w:r>
      <w:proofErr w:type="spellStart"/>
      <w:r w:rsidRPr="00DE4858">
        <w:rPr>
          <w:rFonts w:asciiTheme="majorHAnsi" w:hAnsiTheme="majorHAnsi"/>
          <w:sz w:val="21"/>
          <w:szCs w:val="21"/>
          <w:lang w:val="en-US"/>
        </w:rPr>
        <w:t>serie</w:t>
      </w:r>
      <w:proofErr w:type="spellEnd"/>
      <w:r w:rsidRPr="00DE4858">
        <w:rPr>
          <w:rFonts w:asciiTheme="majorHAnsi" w:hAnsiTheme="majorHAnsi"/>
          <w:sz w:val="21"/>
          <w:szCs w:val="21"/>
          <w:lang w:val="en-US"/>
        </w:rPr>
        <w:t xml:space="preserve"> de </w:t>
      </w:r>
      <w:proofErr w:type="spellStart"/>
      <w:r w:rsidRPr="00DE4858">
        <w:rPr>
          <w:rFonts w:asciiTheme="majorHAnsi" w:hAnsiTheme="majorHAnsi"/>
          <w:sz w:val="21"/>
          <w:szCs w:val="21"/>
          <w:lang w:val="en-US"/>
        </w:rPr>
        <w:t>diez</w:t>
      </w:r>
      <w:proofErr w:type="spellEnd"/>
      <w:r w:rsidRPr="00DE4858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DE4858">
        <w:rPr>
          <w:rFonts w:asciiTheme="majorHAnsi" w:hAnsiTheme="majorHAnsi"/>
          <w:sz w:val="21"/>
          <w:szCs w:val="21"/>
          <w:lang w:val="en-US"/>
        </w:rPr>
        <w:t>volúmenes</w:t>
      </w:r>
      <w:proofErr w:type="spellEnd"/>
      <w:r w:rsidRPr="00DE4858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DE4858">
        <w:rPr>
          <w:rFonts w:asciiTheme="majorHAnsi" w:hAnsiTheme="majorHAnsi"/>
          <w:i/>
          <w:iCs/>
          <w:sz w:val="21"/>
          <w:szCs w:val="21"/>
          <w:lang w:val="en-US"/>
        </w:rPr>
        <w:t>Bantam Eyewitness to the Civil War</w:t>
      </w:r>
      <w:r w:rsidRPr="00DE4858">
        <w:rPr>
          <w:rFonts w:asciiTheme="majorHAnsi" w:hAnsiTheme="majorHAnsi"/>
          <w:sz w:val="21"/>
          <w:szCs w:val="21"/>
          <w:lang w:val="en-US"/>
        </w:rPr>
        <w:t xml:space="preserve"> (1991-1993).</w:t>
      </w:r>
      <w:r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DE4858">
        <w:rPr>
          <w:rFonts w:asciiTheme="majorHAnsi" w:hAnsiTheme="majorHAnsi"/>
          <w:sz w:val="21"/>
          <w:szCs w:val="21"/>
        </w:rPr>
        <w:t>Ha aparecido en más de trescientos programas de televisión y ha</w:t>
      </w:r>
      <w:r>
        <w:rPr>
          <w:rFonts w:asciiTheme="majorHAnsi" w:hAnsiTheme="majorHAnsi"/>
          <w:sz w:val="21"/>
          <w:szCs w:val="21"/>
        </w:rPr>
        <w:t xml:space="preserve"> </w:t>
      </w:r>
      <w:r w:rsidRPr="00DE4858">
        <w:rPr>
          <w:rFonts w:asciiTheme="majorHAnsi" w:hAnsiTheme="majorHAnsi"/>
          <w:sz w:val="21"/>
          <w:szCs w:val="21"/>
        </w:rPr>
        <w:t>escrito una docena de documentales. También ha ejercido ejerció</w:t>
      </w:r>
      <w:r>
        <w:rPr>
          <w:rFonts w:asciiTheme="majorHAnsi" w:hAnsiTheme="majorHAnsi"/>
          <w:sz w:val="21"/>
          <w:szCs w:val="21"/>
        </w:rPr>
        <w:t xml:space="preserve"> </w:t>
      </w:r>
      <w:r w:rsidRPr="00DE4858">
        <w:rPr>
          <w:rFonts w:asciiTheme="majorHAnsi" w:hAnsiTheme="majorHAnsi"/>
          <w:sz w:val="21"/>
          <w:szCs w:val="21"/>
        </w:rPr>
        <w:t>de consultor histórico en películas de Hollywood</w:t>
      </w:r>
      <w:r w:rsidR="00706F87" w:rsidRPr="00706F87">
        <w:rPr>
          <w:rFonts w:asciiTheme="majorHAnsi" w:hAnsiTheme="majorHAnsi"/>
          <w:sz w:val="21"/>
          <w:szCs w:val="21"/>
        </w:rPr>
        <w:t>.</w:t>
      </w:r>
    </w:p>
    <w:p w14:paraId="2C9C8754" w14:textId="4C56B423" w:rsidR="0049431E" w:rsidRPr="008E64D5" w:rsidRDefault="00094488" w:rsidP="00417346">
      <w:pPr>
        <w:spacing w:after="160"/>
        <w:ind w:left="-902" w:right="-902"/>
        <w:jc w:val="both"/>
        <w:rPr>
          <w:rFonts w:asciiTheme="majorHAnsi" w:hAnsiTheme="majorHAnsi"/>
          <w:b/>
          <w:bCs/>
          <w:color w:val="C00000"/>
          <w:sz w:val="21"/>
          <w:szCs w:val="21"/>
        </w:rPr>
      </w:pPr>
      <w:r w:rsidRPr="008E64D5">
        <w:rPr>
          <w:rFonts w:asciiTheme="majorHAnsi" w:hAnsiTheme="majorHAnsi"/>
          <w:sz w:val="21"/>
          <w:szCs w:val="21"/>
        </w:rPr>
        <w:t>En librerías</w:t>
      </w:r>
      <w:r w:rsidR="0035072A" w:rsidRPr="008E64D5">
        <w:rPr>
          <w:rFonts w:asciiTheme="majorHAnsi" w:hAnsiTheme="majorHAnsi"/>
          <w:sz w:val="21"/>
          <w:szCs w:val="21"/>
        </w:rPr>
        <w:t xml:space="preserve"> el </w:t>
      </w:r>
      <w:r w:rsidR="00DB2EF7" w:rsidRPr="008E64D5">
        <w:rPr>
          <w:rFonts w:asciiTheme="majorHAnsi" w:hAnsiTheme="majorHAnsi"/>
          <w:sz w:val="21"/>
          <w:szCs w:val="21"/>
        </w:rPr>
        <w:t>miércoles</w:t>
      </w:r>
      <w:r w:rsidR="00083532" w:rsidRPr="008E64D5">
        <w:rPr>
          <w:rFonts w:asciiTheme="majorHAnsi" w:hAnsiTheme="majorHAnsi"/>
          <w:sz w:val="21"/>
          <w:szCs w:val="21"/>
        </w:rPr>
        <w:t xml:space="preserve"> </w:t>
      </w:r>
      <w:r w:rsidR="00DE4858">
        <w:rPr>
          <w:rFonts w:asciiTheme="majorHAnsi" w:hAnsiTheme="majorHAnsi"/>
          <w:sz w:val="21"/>
          <w:szCs w:val="21"/>
        </w:rPr>
        <w:t>29</w:t>
      </w:r>
      <w:r w:rsidR="00083532" w:rsidRPr="008E64D5">
        <w:rPr>
          <w:rFonts w:asciiTheme="majorHAnsi" w:hAnsiTheme="majorHAnsi"/>
          <w:sz w:val="21"/>
          <w:szCs w:val="21"/>
        </w:rPr>
        <w:t xml:space="preserve"> de </w:t>
      </w:r>
      <w:r w:rsidR="00DE4858">
        <w:rPr>
          <w:rFonts w:asciiTheme="majorHAnsi" w:hAnsiTheme="majorHAnsi"/>
          <w:sz w:val="21"/>
          <w:szCs w:val="21"/>
        </w:rPr>
        <w:t>marzo</w:t>
      </w:r>
      <w:r w:rsidR="006D4CF1" w:rsidRPr="008E64D5">
        <w:rPr>
          <w:rFonts w:asciiTheme="majorHAnsi" w:hAnsiTheme="majorHAnsi"/>
          <w:sz w:val="21"/>
          <w:szCs w:val="21"/>
        </w:rPr>
        <w:t xml:space="preserve">. Pincha en este </w:t>
      </w:r>
      <w:hyperlink r:id="rId11" w:history="1">
        <w:r w:rsidR="006D4CF1" w:rsidRPr="008E64D5">
          <w:rPr>
            <w:rStyle w:val="Hipervnculo"/>
            <w:rFonts w:asciiTheme="majorHAnsi" w:hAnsiTheme="majorHAnsi"/>
            <w:sz w:val="21"/>
            <w:szCs w:val="21"/>
          </w:rPr>
          <w:t>enlace</w:t>
        </w:r>
      </w:hyperlink>
      <w:r w:rsidR="0049431E" w:rsidRPr="008E64D5">
        <w:rPr>
          <w:rFonts w:asciiTheme="majorHAnsi" w:hAnsiTheme="majorHAnsi"/>
          <w:sz w:val="21"/>
          <w:szCs w:val="21"/>
        </w:rPr>
        <w:t xml:space="preserve"> para obtene</w:t>
      </w:r>
      <w:r w:rsidR="006D4CF1" w:rsidRPr="008E64D5">
        <w:rPr>
          <w:rFonts w:asciiTheme="majorHAnsi" w:hAnsiTheme="majorHAnsi"/>
          <w:sz w:val="21"/>
          <w:szCs w:val="21"/>
        </w:rPr>
        <w:t xml:space="preserve">r más información sobre la obra y </w:t>
      </w:r>
      <w:hyperlink r:id="rId12" w:anchor="catalogo-de-publicaciones" w:history="1">
        <w:r w:rsidR="006D4CF1" w:rsidRPr="008E64D5">
          <w:rPr>
            <w:rStyle w:val="Hipervnculo"/>
            <w:rFonts w:asciiTheme="majorHAnsi" w:hAnsiTheme="majorHAnsi"/>
            <w:sz w:val="21"/>
            <w:szCs w:val="21"/>
          </w:rPr>
          <w:t>aquí</w:t>
        </w:r>
      </w:hyperlink>
      <w:r w:rsidR="006D4CF1" w:rsidRPr="008E64D5">
        <w:rPr>
          <w:rFonts w:asciiTheme="majorHAnsi" w:hAnsiTheme="majorHAnsi"/>
          <w:sz w:val="21"/>
          <w:szCs w:val="21"/>
        </w:rPr>
        <w:t xml:space="preserve"> para consultar nuestro Catálogo de publicaciones.</w:t>
      </w:r>
    </w:p>
    <w:p w14:paraId="0C0061A8" w14:textId="77777777" w:rsidR="0049431E" w:rsidRPr="008E64D5" w:rsidRDefault="000061C7" w:rsidP="00417346">
      <w:pPr>
        <w:spacing w:after="0"/>
        <w:ind w:left="-902" w:right="-856"/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</w:pPr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 xml:space="preserve">Contacto y </w:t>
      </w:r>
      <w:proofErr w:type="spellStart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entrevistas</w:t>
      </w:r>
      <w:proofErr w:type="spellEnd"/>
      <w:r w:rsidRPr="008E64D5">
        <w:rPr>
          <w:rFonts w:asciiTheme="majorHAnsi" w:hAnsiTheme="majorHAnsi" w:cs="Helvetica"/>
          <w:b/>
          <w:color w:val="8C1A21"/>
          <w:sz w:val="21"/>
          <w:szCs w:val="21"/>
          <w:lang w:val="ca-ES" w:eastAsia="es-ES_tradnl"/>
        </w:rPr>
        <w:t>:</w:t>
      </w:r>
    </w:p>
    <w:p w14:paraId="7740C9A9" w14:textId="2D8E68AE" w:rsidR="00214527" w:rsidRPr="006E1902" w:rsidRDefault="00000000" w:rsidP="006E1902">
      <w:pPr>
        <w:ind w:left="-900" w:right="-856"/>
        <w:rPr>
          <w:rFonts w:asciiTheme="majorHAnsi" w:hAnsiTheme="majorHAnsi"/>
          <w:color w:val="0000FF"/>
          <w:sz w:val="21"/>
          <w:szCs w:val="21"/>
          <w:u w:val="single"/>
        </w:rPr>
      </w:pPr>
      <w:r>
        <w:rPr>
          <w:noProof/>
        </w:rPr>
        <w:pict w14:anchorId="5C4580E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3" o:spid="_x0000_s2053" type="#_x0000_t202" style="position:absolute;left:0;text-align:left;margin-left:-65.15pt;margin-top:31.05pt;width:538.6pt;height:54pt;z-index:-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" filled="f" stroked="f" strokeweight=".5pt">
            <v:textbox>
              <w:txbxContent>
                <w:p w14:paraId="768239FC" w14:textId="77777777" w:rsidR="0049431E" w:rsidRPr="00E12103" w:rsidRDefault="0049431E" w:rsidP="00E12103">
                  <w:pPr>
                    <w:jc w:val="center"/>
                    <w:rPr>
                      <w:color w:val="FFFFFF" w:themeColor="background1"/>
                      <w:sz w:val="90"/>
                      <w:szCs w:val="90"/>
                    </w:rPr>
                  </w:pPr>
                  <w:r w:rsidRPr="00E12103">
                    <w:rPr>
                      <w:rFonts w:asciiTheme="majorHAnsi" w:hAnsiTheme="majorHAnsi"/>
                      <w:b/>
                      <w:color w:val="FFFFFF" w:themeColor="background1"/>
                      <w:sz w:val="90"/>
                      <w:szCs w:val="90"/>
                      <w:lang w:val="ca-ES"/>
                    </w:rPr>
                    <w:t>NOTA DE PRENSA</w:t>
                  </w:r>
                </w:p>
              </w:txbxContent>
            </v:textbox>
          </v:shape>
        </w:pict>
      </w:r>
      <w:r w:rsidR="008E64D5" w:rsidRPr="008E64D5">
        <w:rPr>
          <w:rFonts w:asciiTheme="majorHAnsi" w:hAnsiTheme="majorHAnsi" w:cs="LiberationSerif-Regular"/>
          <w:noProof/>
          <w:color w:val="000000"/>
          <w:sz w:val="21"/>
          <w:szCs w:val="21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716F6CF1" wp14:editId="5AB354E2">
            <wp:simplePos x="0" y="0"/>
            <wp:positionH relativeFrom="column">
              <wp:posOffset>5041900</wp:posOffset>
            </wp:positionH>
            <wp:positionV relativeFrom="paragraph">
              <wp:posOffset>199813</wp:posOffset>
            </wp:positionV>
            <wp:extent cx="779780" cy="1250950"/>
            <wp:effectExtent l="25400" t="0" r="762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D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125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2CCC3B58">
          <v:shape id="Text Box 12" o:spid="_x0000_s2052" type="#_x0000_t202" style="position:absolute;left:0;text-align:left;margin-left:-45.05pt;margin-top:58.4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" filled="f" stroked="f">
            <v:textbox inset=",7.2pt,,7.2pt">
              <w:txbxContent>
                <w:p w14:paraId="39709712" w14:textId="77777777" w:rsidR="0049431E" w:rsidRPr="00807B9A" w:rsidRDefault="0049431E" w:rsidP="003B5FAB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www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w</w:t>
                  </w:r>
                  <w:r w:rsidRPr="009C7897"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t>.despertaferro-ediciones.com</w:t>
                  </w:r>
                  <w:r>
                    <w:rPr>
                      <w:rFonts w:asciiTheme="majorHAnsi" w:hAnsiTheme="majorHAnsi"/>
                      <w:b/>
                      <w:color w:val="8C1A21"/>
                      <w:sz w:val="32"/>
                      <w:szCs w:val="32"/>
                    </w:rPr>
                    <w:br/>
                  </w:r>
                  <w:r w:rsidRPr="000523B2">
                    <w:rPr>
                      <w:noProof/>
                      <w:sz w:val="32"/>
                      <w:szCs w:val="32"/>
                      <w:lang w:val="es-ES_tradnl" w:eastAsia="es-ES_tradnl"/>
                    </w:rPr>
                    <w:drawing>
                      <wp:inline distT="0" distB="0" distL="0" distR="0" wp14:anchorId="589A5FFB" wp14:editId="3560F980">
                        <wp:extent cx="1273810" cy="262255"/>
                        <wp:effectExtent l="25400" t="0" r="0" b="0"/>
                        <wp:docPr id="6" name="Imagen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3810" cy="262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CE208C" w:rsidRPr="008E64D5">
        <w:rPr>
          <w:rFonts w:asciiTheme="majorHAnsi" w:hAnsiTheme="majorHAnsi"/>
          <w:sz w:val="21"/>
          <w:szCs w:val="21"/>
        </w:rPr>
        <w:t xml:space="preserve">Javier Gómez </w:t>
      </w:r>
      <w:r w:rsidR="00337D31" w:rsidRPr="008E64D5">
        <w:rPr>
          <w:rFonts w:asciiTheme="majorHAnsi" w:hAnsiTheme="majorHAnsi"/>
          <w:sz w:val="21"/>
          <w:szCs w:val="21"/>
        </w:rPr>
        <w:t>Valero - Comunicación</w:t>
      </w:r>
      <w:r w:rsidR="00FB42C9" w:rsidRPr="008E64D5">
        <w:rPr>
          <w:rFonts w:asciiTheme="majorHAnsi" w:hAnsiTheme="majorHAnsi"/>
          <w:sz w:val="21"/>
          <w:szCs w:val="21"/>
        </w:rPr>
        <w:br/>
      </w:r>
      <w:r w:rsidR="00A10BE3" w:rsidRPr="008E64D5">
        <w:rPr>
          <w:rFonts w:asciiTheme="majorHAnsi" w:hAnsiTheme="majorHAnsi"/>
          <w:sz w:val="21"/>
          <w:szCs w:val="21"/>
        </w:rPr>
        <w:t>T</w:t>
      </w:r>
      <w:r w:rsidR="008F6CFB" w:rsidRPr="008E64D5">
        <w:rPr>
          <w:rFonts w:asciiTheme="majorHAnsi" w:hAnsiTheme="majorHAnsi"/>
          <w:sz w:val="21"/>
          <w:szCs w:val="21"/>
        </w:rPr>
        <w:t>el</w:t>
      </w:r>
      <w:r w:rsidR="00A10BE3" w:rsidRPr="008E64D5">
        <w:rPr>
          <w:rFonts w:asciiTheme="majorHAnsi" w:hAnsiTheme="majorHAnsi"/>
          <w:sz w:val="21"/>
          <w:szCs w:val="21"/>
        </w:rPr>
        <w:t>.  </w:t>
      </w:r>
      <w:r w:rsidR="00CE208C" w:rsidRPr="008E64D5">
        <w:rPr>
          <w:rFonts w:asciiTheme="majorHAnsi" w:hAnsiTheme="majorHAnsi"/>
          <w:sz w:val="21"/>
          <w:szCs w:val="21"/>
        </w:rPr>
        <w:t>658 160 824</w:t>
      </w:r>
      <w:r w:rsidR="000061C7" w:rsidRPr="008E64D5">
        <w:rPr>
          <w:rFonts w:asciiTheme="majorHAnsi" w:hAnsiTheme="majorHAnsi"/>
          <w:sz w:val="21"/>
          <w:szCs w:val="21"/>
        </w:rPr>
        <w:t xml:space="preserve"> - </w:t>
      </w:r>
      <w:hyperlink r:id="rId15" w:history="1">
        <w:r w:rsidR="0035072A" w:rsidRPr="008E64D5">
          <w:rPr>
            <w:rStyle w:val="Hipervnculo"/>
            <w:rFonts w:asciiTheme="majorHAnsi" w:hAnsiTheme="majorHAnsi"/>
            <w:sz w:val="21"/>
            <w:szCs w:val="21"/>
          </w:rPr>
          <w:t>comunicacion@despertaferro-ediciones.com</w:t>
        </w:r>
      </w:hyperlink>
    </w:p>
    <w:sectPr w:rsidR="00214527" w:rsidRPr="006E1902" w:rsidSect="006F77B1">
      <w:pgSz w:w="11906" w:h="16838"/>
      <w:pgMar w:top="16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92EF4" w14:textId="77777777" w:rsidR="004F6AC5" w:rsidRDefault="004F6AC5" w:rsidP="008B076F">
      <w:pPr>
        <w:spacing w:after="0" w:line="240" w:lineRule="auto"/>
      </w:pPr>
      <w:r>
        <w:separator/>
      </w:r>
    </w:p>
  </w:endnote>
  <w:endnote w:type="continuationSeparator" w:id="0">
    <w:p w14:paraId="08BA4C42" w14:textId="77777777" w:rsidR="004F6AC5" w:rsidRDefault="004F6AC5" w:rsidP="008B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LiberationSerif-Regular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3304" w14:textId="77777777" w:rsidR="004F6AC5" w:rsidRDefault="004F6AC5" w:rsidP="008B076F">
      <w:pPr>
        <w:spacing w:after="0" w:line="240" w:lineRule="auto"/>
      </w:pPr>
      <w:r>
        <w:separator/>
      </w:r>
    </w:p>
  </w:footnote>
  <w:footnote w:type="continuationSeparator" w:id="0">
    <w:p w14:paraId="2043E618" w14:textId="77777777" w:rsidR="004F6AC5" w:rsidRDefault="004F6AC5" w:rsidP="008B0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15853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146B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1C7327B1"/>
    <w:multiLevelType w:val="multilevel"/>
    <w:tmpl w:val="EE08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B87368"/>
    <w:multiLevelType w:val="multilevel"/>
    <w:tmpl w:val="7FAE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09618B"/>
    <w:multiLevelType w:val="multilevel"/>
    <w:tmpl w:val="DF7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940CB8"/>
    <w:multiLevelType w:val="hybridMultilevel"/>
    <w:tmpl w:val="26248E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8521922">
    <w:abstractNumId w:val="5"/>
  </w:num>
  <w:num w:numId="2" w16cid:durableId="754522056">
    <w:abstractNumId w:val="4"/>
  </w:num>
  <w:num w:numId="3" w16cid:durableId="1581212319">
    <w:abstractNumId w:val="3"/>
  </w:num>
  <w:num w:numId="4" w16cid:durableId="1839465983">
    <w:abstractNumId w:val="2"/>
  </w:num>
  <w:num w:numId="5" w16cid:durableId="2068451458">
    <w:abstractNumId w:val="0"/>
  </w:num>
  <w:num w:numId="6" w16cid:durableId="106379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BFB"/>
    <w:rsid w:val="0000034D"/>
    <w:rsid w:val="00004576"/>
    <w:rsid w:val="000061C7"/>
    <w:rsid w:val="000320CA"/>
    <w:rsid w:val="00042731"/>
    <w:rsid w:val="000446AD"/>
    <w:rsid w:val="000523B2"/>
    <w:rsid w:val="00055C1D"/>
    <w:rsid w:val="0006161D"/>
    <w:rsid w:val="00063466"/>
    <w:rsid w:val="000649FD"/>
    <w:rsid w:val="00073DA9"/>
    <w:rsid w:val="000758FD"/>
    <w:rsid w:val="00076659"/>
    <w:rsid w:val="0008033A"/>
    <w:rsid w:val="00083532"/>
    <w:rsid w:val="000851A9"/>
    <w:rsid w:val="00086624"/>
    <w:rsid w:val="000928CD"/>
    <w:rsid w:val="00094488"/>
    <w:rsid w:val="00097ECF"/>
    <w:rsid w:val="000A286B"/>
    <w:rsid w:val="000B1E12"/>
    <w:rsid w:val="000C625A"/>
    <w:rsid w:val="000D760A"/>
    <w:rsid w:val="000F341A"/>
    <w:rsid w:val="00103864"/>
    <w:rsid w:val="00110556"/>
    <w:rsid w:val="00111F0C"/>
    <w:rsid w:val="00121597"/>
    <w:rsid w:val="00152C28"/>
    <w:rsid w:val="00160997"/>
    <w:rsid w:val="001651A5"/>
    <w:rsid w:val="001733B5"/>
    <w:rsid w:val="001824EB"/>
    <w:rsid w:val="00192995"/>
    <w:rsid w:val="001A1A0E"/>
    <w:rsid w:val="001B481D"/>
    <w:rsid w:val="001B5ACD"/>
    <w:rsid w:val="001C1999"/>
    <w:rsid w:val="001C2B55"/>
    <w:rsid w:val="001C3E73"/>
    <w:rsid w:val="001D7C6F"/>
    <w:rsid w:val="001F078B"/>
    <w:rsid w:val="0020732C"/>
    <w:rsid w:val="00207C04"/>
    <w:rsid w:val="00210C0E"/>
    <w:rsid w:val="00210C3D"/>
    <w:rsid w:val="00214527"/>
    <w:rsid w:val="00220B8F"/>
    <w:rsid w:val="00221E8C"/>
    <w:rsid w:val="00242E6E"/>
    <w:rsid w:val="00255D54"/>
    <w:rsid w:val="002721D2"/>
    <w:rsid w:val="002725E2"/>
    <w:rsid w:val="00272FEF"/>
    <w:rsid w:val="0028728B"/>
    <w:rsid w:val="002B62A9"/>
    <w:rsid w:val="002C7A42"/>
    <w:rsid w:val="002F454C"/>
    <w:rsid w:val="002F512D"/>
    <w:rsid w:val="00300C24"/>
    <w:rsid w:val="00307E4B"/>
    <w:rsid w:val="003102A7"/>
    <w:rsid w:val="00314184"/>
    <w:rsid w:val="00332D38"/>
    <w:rsid w:val="00337D31"/>
    <w:rsid w:val="00337DB1"/>
    <w:rsid w:val="00340B24"/>
    <w:rsid w:val="0035072A"/>
    <w:rsid w:val="00354219"/>
    <w:rsid w:val="00356107"/>
    <w:rsid w:val="00367EB6"/>
    <w:rsid w:val="003913FA"/>
    <w:rsid w:val="003A48EF"/>
    <w:rsid w:val="003B148E"/>
    <w:rsid w:val="003B5B13"/>
    <w:rsid w:val="003B5FAB"/>
    <w:rsid w:val="003C5174"/>
    <w:rsid w:val="003F3D2F"/>
    <w:rsid w:val="00413936"/>
    <w:rsid w:val="00416CBE"/>
    <w:rsid w:val="00417346"/>
    <w:rsid w:val="00440CAD"/>
    <w:rsid w:val="00441C87"/>
    <w:rsid w:val="00444CA5"/>
    <w:rsid w:val="00454EB5"/>
    <w:rsid w:val="0046042D"/>
    <w:rsid w:val="0046482C"/>
    <w:rsid w:val="0046620F"/>
    <w:rsid w:val="0047271F"/>
    <w:rsid w:val="00473774"/>
    <w:rsid w:val="004741E5"/>
    <w:rsid w:val="00476D28"/>
    <w:rsid w:val="0048085E"/>
    <w:rsid w:val="00486F9A"/>
    <w:rsid w:val="0049431E"/>
    <w:rsid w:val="004B0C1D"/>
    <w:rsid w:val="004B155C"/>
    <w:rsid w:val="004E3C3D"/>
    <w:rsid w:val="004F088D"/>
    <w:rsid w:val="004F3F14"/>
    <w:rsid w:val="004F6AC5"/>
    <w:rsid w:val="005049ED"/>
    <w:rsid w:val="005104EB"/>
    <w:rsid w:val="005107E7"/>
    <w:rsid w:val="00520B1F"/>
    <w:rsid w:val="00534EA9"/>
    <w:rsid w:val="005404B2"/>
    <w:rsid w:val="00553639"/>
    <w:rsid w:val="005549C3"/>
    <w:rsid w:val="00556737"/>
    <w:rsid w:val="00564849"/>
    <w:rsid w:val="00576156"/>
    <w:rsid w:val="00586767"/>
    <w:rsid w:val="00597EF8"/>
    <w:rsid w:val="005B186D"/>
    <w:rsid w:val="005B4E35"/>
    <w:rsid w:val="005C77FB"/>
    <w:rsid w:val="005E0DCB"/>
    <w:rsid w:val="005E4D44"/>
    <w:rsid w:val="005E5F29"/>
    <w:rsid w:val="005F41CC"/>
    <w:rsid w:val="005F431E"/>
    <w:rsid w:val="005F587E"/>
    <w:rsid w:val="006035F9"/>
    <w:rsid w:val="00611736"/>
    <w:rsid w:val="00615C7E"/>
    <w:rsid w:val="00621BDE"/>
    <w:rsid w:val="0062305B"/>
    <w:rsid w:val="00631124"/>
    <w:rsid w:val="006421C2"/>
    <w:rsid w:val="0065340D"/>
    <w:rsid w:val="00672C51"/>
    <w:rsid w:val="006818FC"/>
    <w:rsid w:val="00684E38"/>
    <w:rsid w:val="006852C4"/>
    <w:rsid w:val="006A6B49"/>
    <w:rsid w:val="006B0E3F"/>
    <w:rsid w:val="006B75E9"/>
    <w:rsid w:val="006C0123"/>
    <w:rsid w:val="006C21CF"/>
    <w:rsid w:val="006C2A17"/>
    <w:rsid w:val="006D11DE"/>
    <w:rsid w:val="006D4CF1"/>
    <w:rsid w:val="006E1902"/>
    <w:rsid w:val="006E520D"/>
    <w:rsid w:val="006E701B"/>
    <w:rsid w:val="006F1B65"/>
    <w:rsid w:val="006F1C0E"/>
    <w:rsid w:val="006F77B1"/>
    <w:rsid w:val="00706F87"/>
    <w:rsid w:val="007116FD"/>
    <w:rsid w:val="007542AD"/>
    <w:rsid w:val="007576FD"/>
    <w:rsid w:val="00767BFB"/>
    <w:rsid w:val="00777478"/>
    <w:rsid w:val="00783399"/>
    <w:rsid w:val="007B34A9"/>
    <w:rsid w:val="007C23B7"/>
    <w:rsid w:val="007C28A9"/>
    <w:rsid w:val="007D0ACF"/>
    <w:rsid w:val="007D225D"/>
    <w:rsid w:val="007E363E"/>
    <w:rsid w:val="007F5667"/>
    <w:rsid w:val="007F76E5"/>
    <w:rsid w:val="0080145D"/>
    <w:rsid w:val="00804257"/>
    <w:rsid w:val="00807B9A"/>
    <w:rsid w:val="00810BD9"/>
    <w:rsid w:val="0082255E"/>
    <w:rsid w:val="00831EC7"/>
    <w:rsid w:val="00832AFE"/>
    <w:rsid w:val="00832FCC"/>
    <w:rsid w:val="00850A94"/>
    <w:rsid w:val="008665D9"/>
    <w:rsid w:val="00867EA0"/>
    <w:rsid w:val="008734D8"/>
    <w:rsid w:val="00875161"/>
    <w:rsid w:val="00875F7E"/>
    <w:rsid w:val="00876F68"/>
    <w:rsid w:val="00881FEA"/>
    <w:rsid w:val="00895D11"/>
    <w:rsid w:val="008B076F"/>
    <w:rsid w:val="008D75AC"/>
    <w:rsid w:val="008E64D5"/>
    <w:rsid w:val="008F5C97"/>
    <w:rsid w:val="008F6CFB"/>
    <w:rsid w:val="0090002E"/>
    <w:rsid w:val="00913279"/>
    <w:rsid w:val="00936BFF"/>
    <w:rsid w:val="009627DF"/>
    <w:rsid w:val="009634DD"/>
    <w:rsid w:val="009852D6"/>
    <w:rsid w:val="00985835"/>
    <w:rsid w:val="00992AA5"/>
    <w:rsid w:val="0099468B"/>
    <w:rsid w:val="009947FA"/>
    <w:rsid w:val="009B69AA"/>
    <w:rsid w:val="009D7795"/>
    <w:rsid w:val="009F6832"/>
    <w:rsid w:val="00A10BE3"/>
    <w:rsid w:val="00A1596F"/>
    <w:rsid w:val="00A1661F"/>
    <w:rsid w:val="00A33011"/>
    <w:rsid w:val="00A354B1"/>
    <w:rsid w:val="00A44E56"/>
    <w:rsid w:val="00A508CC"/>
    <w:rsid w:val="00A513E6"/>
    <w:rsid w:val="00A66543"/>
    <w:rsid w:val="00A7219A"/>
    <w:rsid w:val="00A73829"/>
    <w:rsid w:val="00AA04EE"/>
    <w:rsid w:val="00AE335C"/>
    <w:rsid w:val="00AE7507"/>
    <w:rsid w:val="00B03ADF"/>
    <w:rsid w:val="00B048F0"/>
    <w:rsid w:val="00B22304"/>
    <w:rsid w:val="00B2781A"/>
    <w:rsid w:val="00B33E53"/>
    <w:rsid w:val="00B46115"/>
    <w:rsid w:val="00B50376"/>
    <w:rsid w:val="00B531A0"/>
    <w:rsid w:val="00B53EE9"/>
    <w:rsid w:val="00B612ED"/>
    <w:rsid w:val="00B62264"/>
    <w:rsid w:val="00B655DC"/>
    <w:rsid w:val="00B67B5D"/>
    <w:rsid w:val="00B943E9"/>
    <w:rsid w:val="00B95846"/>
    <w:rsid w:val="00B97286"/>
    <w:rsid w:val="00BA39E1"/>
    <w:rsid w:val="00BB3619"/>
    <w:rsid w:val="00BB4359"/>
    <w:rsid w:val="00BB4A3A"/>
    <w:rsid w:val="00BC66CE"/>
    <w:rsid w:val="00BD68CA"/>
    <w:rsid w:val="00BE3C68"/>
    <w:rsid w:val="00BF5F13"/>
    <w:rsid w:val="00C04A15"/>
    <w:rsid w:val="00C04FBE"/>
    <w:rsid w:val="00C17175"/>
    <w:rsid w:val="00C226E2"/>
    <w:rsid w:val="00C32AFA"/>
    <w:rsid w:val="00C44F63"/>
    <w:rsid w:val="00C6017F"/>
    <w:rsid w:val="00C617B7"/>
    <w:rsid w:val="00C769FA"/>
    <w:rsid w:val="00C80DFB"/>
    <w:rsid w:val="00C8172D"/>
    <w:rsid w:val="00C9358C"/>
    <w:rsid w:val="00CB4DE3"/>
    <w:rsid w:val="00CD4113"/>
    <w:rsid w:val="00CE208C"/>
    <w:rsid w:val="00CF41CE"/>
    <w:rsid w:val="00CF7C18"/>
    <w:rsid w:val="00D10D53"/>
    <w:rsid w:val="00D16ED1"/>
    <w:rsid w:val="00D17632"/>
    <w:rsid w:val="00D20493"/>
    <w:rsid w:val="00D36390"/>
    <w:rsid w:val="00D467B2"/>
    <w:rsid w:val="00D60628"/>
    <w:rsid w:val="00D7153B"/>
    <w:rsid w:val="00D74696"/>
    <w:rsid w:val="00D809EE"/>
    <w:rsid w:val="00D8134F"/>
    <w:rsid w:val="00D97F0A"/>
    <w:rsid w:val="00DA7D4F"/>
    <w:rsid w:val="00DB2EF7"/>
    <w:rsid w:val="00DB65A6"/>
    <w:rsid w:val="00DD42B4"/>
    <w:rsid w:val="00DE18C4"/>
    <w:rsid w:val="00DE3785"/>
    <w:rsid w:val="00DE4858"/>
    <w:rsid w:val="00DE7B3A"/>
    <w:rsid w:val="00DF7AE1"/>
    <w:rsid w:val="00E014E6"/>
    <w:rsid w:val="00E0268A"/>
    <w:rsid w:val="00E06B65"/>
    <w:rsid w:val="00E12103"/>
    <w:rsid w:val="00E133F7"/>
    <w:rsid w:val="00E423F4"/>
    <w:rsid w:val="00E57C01"/>
    <w:rsid w:val="00E628A1"/>
    <w:rsid w:val="00E753EB"/>
    <w:rsid w:val="00E916A8"/>
    <w:rsid w:val="00E9498C"/>
    <w:rsid w:val="00E952A3"/>
    <w:rsid w:val="00EB32C4"/>
    <w:rsid w:val="00EB3B81"/>
    <w:rsid w:val="00ED4EE4"/>
    <w:rsid w:val="00EE04E2"/>
    <w:rsid w:val="00EF48A4"/>
    <w:rsid w:val="00EF56B0"/>
    <w:rsid w:val="00EF7B71"/>
    <w:rsid w:val="00F061CB"/>
    <w:rsid w:val="00F378A8"/>
    <w:rsid w:val="00F42647"/>
    <w:rsid w:val="00F47BF5"/>
    <w:rsid w:val="00F516D6"/>
    <w:rsid w:val="00F70AAF"/>
    <w:rsid w:val="00F7420F"/>
    <w:rsid w:val="00F770CC"/>
    <w:rsid w:val="00F84960"/>
    <w:rsid w:val="00FB0AB2"/>
    <w:rsid w:val="00FB42C9"/>
    <w:rsid w:val="00FC48EF"/>
    <w:rsid w:val="00FE24BE"/>
    <w:rsid w:val="00FE27AD"/>
    <w:rsid w:val="00FE48B6"/>
    <w:rsid w:val="00FF0F98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B437BA3"/>
  <w15:docId w15:val="{3F5ED910-BBA0-444A-8C7A-4FF77D41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1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BE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76F"/>
  </w:style>
  <w:style w:type="paragraph" w:styleId="Piedepgina">
    <w:name w:val="footer"/>
    <w:basedOn w:val="Normal"/>
    <w:link w:val="PiedepginaCar"/>
    <w:uiPriority w:val="99"/>
    <w:unhideWhenUsed/>
    <w:rsid w:val="008B0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76F"/>
  </w:style>
  <w:style w:type="character" w:styleId="Hipervnculo">
    <w:name w:val="Hyperlink"/>
    <w:basedOn w:val="Fuentedeprrafopredeter"/>
    <w:uiPriority w:val="99"/>
    <w:unhideWhenUsed/>
    <w:rsid w:val="008B076F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B95846"/>
  </w:style>
  <w:style w:type="character" w:customStyle="1" w:styleId="il">
    <w:name w:val="il"/>
    <w:basedOn w:val="Fuentedeprrafopredeter"/>
    <w:rsid w:val="00B95846"/>
  </w:style>
  <w:style w:type="paragraph" w:styleId="Textodeglobo">
    <w:name w:val="Balloon Text"/>
    <w:basedOn w:val="Normal"/>
    <w:link w:val="TextodegloboCar"/>
    <w:uiPriority w:val="99"/>
    <w:semiHidden/>
    <w:unhideWhenUsed/>
    <w:rsid w:val="0050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ED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B612ED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rsid w:val="000427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427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4273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4273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427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6042D"/>
    <w:pPr>
      <w:spacing w:beforeLines="1" w:afterLines="1" w:line="240" w:lineRule="auto"/>
    </w:pPr>
    <w:rPr>
      <w:rFonts w:ascii="Times" w:hAnsi="Times" w:cs="Times New Roman"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6042D"/>
    <w:rPr>
      <w:b/>
    </w:rPr>
  </w:style>
  <w:style w:type="character" w:styleId="nfasis">
    <w:name w:val="Emphasis"/>
    <w:basedOn w:val="Fuentedeprrafopredeter"/>
    <w:uiPriority w:val="20"/>
    <w:qFormat/>
    <w:rsid w:val="002725E2"/>
    <w:rPr>
      <w:i/>
    </w:rPr>
  </w:style>
  <w:style w:type="paragraph" w:customStyle="1" w:styleId="Default">
    <w:name w:val="Default"/>
    <w:rsid w:val="005F431E"/>
    <w:pPr>
      <w:widowControl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s-ES_tradnl" w:eastAsia="es-ES_tradnl"/>
    </w:rPr>
  </w:style>
  <w:style w:type="character" w:customStyle="1" w:styleId="A3">
    <w:name w:val="A3"/>
    <w:uiPriority w:val="99"/>
    <w:rsid w:val="005F431E"/>
    <w:rPr>
      <w:rFonts w:cs="Cambria"/>
      <w:color w:val="000000"/>
      <w:sz w:val="22"/>
      <w:szCs w:val="22"/>
    </w:rPr>
  </w:style>
  <w:style w:type="character" w:customStyle="1" w:styleId="A4">
    <w:name w:val="A4"/>
    <w:uiPriority w:val="99"/>
    <w:rsid w:val="005F431E"/>
    <w:rPr>
      <w:rFonts w:cs="Cambria"/>
      <w:color w:val="000000"/>
      <w:sz w:val="22"/>
      <w:szCs w:val="22"/>
      <w:u w:val="single"/>
    </w:rPr>
  </w:style>
  <w:style w:type="paragraph" w:customStyle="1" w:styleId="Pa3">
    <w:name w:val="Pa3"/>
    <w:basedOn w:val="Default"/>
    <w:next w:val="Default"/>
    <w:uiPriority w:val="99"/>
    <w:rsid w:val="00BB4359"/>
    <w:pPr>
      <w:spacing w:line="221" w:lineRule="atLeast"/>
    </w:pPr>
    <w:rPr>
      <w:rFonts w:cs="Times New Roman"/>
      <w:color w:val="auto"/>
      <w:lang w:eastAsia="es-ES"/>
    </w:rPr>
  </w:style>
  <w:style w:type="paragraph" w:customStyle="1" w:styleId="textolibro">
    <w:name w:val="textolibro"/>
    <w:basedOn w:val="Normal"/>
    <w:rsid w:val="00BB4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DE4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8397">
          <w:marLeft w:val="0"/>
          <w:marRight w:val="0"/>
          <w:marTop w:val="0"/>
          <w:marBottom w:val="4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61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9215">
          <w:marLeft w:val="0"/>
          <w:marRight w:val="8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22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74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5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36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50105">
          <w:marLeft w:val="0"/>
          <w:marRight w:val="0"/>
          <w:marTop w:val="0"/>
          <w:marBottom w:val="4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5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espertaferro-ediciones.com/descarg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pertaferro-ediciones.com/revistas/numero/las-guerras-apaches-ultima-frontera-salvaje-oeste-hutton-geronim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unicacion@despertaferro-ediciones.com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585F-C07B-3941-A878-AC5DCE48D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Pérez Cava</dc:creator>
  <cp:lastModifiedBy>Antonio Miguel Jiménez Serrano</cp:lastModifiedBy>
  <cp:revision>37</cp:revision>
  <dcterms:created xsi:type="dcterms:W3CDTF">2019-05-21T05:00:00Z</dcterms:created>
  <dcterms:modified xsi:type="dcterms:W3CDTF">2023-03-24T10:31:00Z</dcterms:modified>
</cp:coreProperties>
</file>